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23384" w14:textId="77777777" w:rsidR="00A62077" w:rsidRDefault="0050673E">
      <w:pPr>
        <w:pStyle w:val="SemEspaamento"/>
        <w:jc w:val="center"/>
        <w:rPr>
          <w:rFonts w:asciiTheme="minorHAnsi" w:hAnsiTheme="minorHAnsi" w:cstheme="minorHAnsi"/>
          <w:b/>
          <w:caps/>
          <w:sz w:val="28"/>
          <w:szCs w:val="28"/>
          <w:u w:val="single"/>
        </w:rPr>
      </w:pPr>
      <w:r>
        <w:rPr>
          <w:noProof/>
        </w:rPr>
        <w:drawing>
          <wp:anchor distT="0" distB="0" distL="0" distR="0" simplePos="0" relativeHeight="2" behindDoc="1" locked="0" layoutInCell="1" allowOverlap="1" wp14:anchorId="164D97AD" wp14:editId="39C08A89">
            <wp:simplePos x="0" y="0"/>
            <wp:positionH relativeFrom="column">
              <wp:posOffset>790575</wp:posOffset>
            </wp:positionH>
            <wp:positionV relativeFrom="paragraph">
              <wp:posOffset>-274955</wp:posOffset>
            </wp:positionV>
            <wp:extent cx="1382395" cy="817245"/>
            <wp:effectExtent l="0" t="0" r="0" b="3810"/>
            <wp:wrapNone/>
            <wp:docPr id="1" name="Imagem 1"/>
            <wp:cNvGraphicFramePr/>
            <a:graphic xmlns:a="http://schemas.openxmlformats.org/drawingml/2006/main">
              <a:graphicData uri="http://schemas.openxmlformats.org/drawingml/2006/picture">
                <pic:pic xmlns:pic="http://schemas.openxmlformats.org/drawingml/2006/picture">
                  <pic:nvPicPr>
                    <pic:cNvPr id="0" name="Imagem 1"/>
                    <pic:cNvPicPr/>
                  </pic:nvPicPr>
                  <pic:blipFill>
                    <a:blip r:embed="rId8"/>
                    <a:stretch/>
                  </pic:blipFill>
                  <pic:spPr>
                    <a:xfrm>
                      <a:off x="0" y="0"/>
                      <a:ext cx="1381680" cy="816480"/>
                    </a:xfrm>
                    <a:prstGeom prst="rect">
                      <a:avLst/>
                    </a:prstGeom>
                    <a:ln>
                      <a:noFill/>
                    </a:ln>
                    <a:effectLst>
                      <a:softEdge rad="112500"/>
                    </a:effectLst>
                  </pic:spPr>
                </pic:pic>
              </a:graphicData>
            </a:graphic>
          </wp:anchor>
        </w:drawing>
      </w:r>
      <w:r>
        <w:rPr>
          <w:rFonts w:cstheme="minorHAnsi"/>
          <w:b/>
          <w:caps/>
          <w:sz w:val="28"/>
          <w:szCs w:val="28"/>
          <w:u w:val="single"/>
        </w:rPr>
        <w:t xml:space="preserve">Relação de documentos para registro de </w:t>
      </w:r>
      <w:bookmarkStart w:id="0" w:name="_Hlk524972334"/>
      <w:r>
        <w:rPr>
          <w:rFonts w:cstheme="minorHAnsi"/>
          <w:b/>
          <w:caps/>
          <w:sz w:val="28"/>
          <w:szCs w:val="28"/>
          <w:u w:val="single"/>
        </w:rPr>
        <w:t xml:space="preserve">Condomínio de Lotes </w:t>
      </w:r>
    </w:p>
    <w:p w14:paraId="2E2F3B00" w14:textId="77777777" w:rsidR="00A62077" w:rsidRDefault="0050673E">
      <w:pPr>
        <w:pStyle w:val="SemEspaamento"/>
        <w:jc w:val="center"/>
        <w:rPr>
          <w:rFonts w:asciiTheme="minorHAnsi" w:hAnsiTheme="minorHAnsi" w:cstheme="minorHAnsi"/>
        </w:rPr>
      </w:pPr>
      <w:r>
        <w:rPr>
          <w:rFonts w:cstheme="minorHAnsi"/>
          <w:b/>
          <w:caps/>
          <w:sz w:val="20"/>
          <w:szCs w:val="20"/>
          <w:u w:val="single"/>
        </w:rPr>
        <w:t>(Condomínio Horizontal fechado de lotes - loteamento de acesso controlado)</w:t>
      </w:r>
      <w:bookmarkEnd w:id="0"/>
    </w:p>
    <w:p w14:paraId="64F74624" w14:textId="2A355950" w:rsidR="00A62077" w:rsidRDefault="0050673E">
      <w:pPr>
        <w:pStyle w:val="SemEspaamento"/>
        <w:jc w:val="center"/>
      </w:pPr>
      <w:r>
        <w:rPr>
          <w:rFonts w:cstheme="minorHAnsi"/>
          <w:sz w:val="24"/>
          <w:szCs w:val="24"/>
        </w:rPr>
        <w:t xml:space="preserve">(Art. 1.358-A </w:t>
      </w:r>
      <w:proofErr w:type="spellStart"/>
      <w:r>
        <w:rPr>
          <w:rFonts w:cstheme="minorHAnsi"/>
          <w:sz w:val="24"/>
          <w:szCs w:val="24"/>
        </w:rPr>
        <w:t>cc</w:t>
      </w:r>
      <w:proofErr w:type="spellEnd"/>
      <w:r>
        <w:rPr>
          <w:rFonts w:cstheme="minorHAnsi"/>
          <w:sz w:val="24"/>
          <w:szCs w:val="24"/>
        </w:rPr>
        <w:t xml:space="preserve">; Lei n° 6.766/79; Lei 4591/64; Lei n° 10.257/01; </w:t>
      </w:r>
      <w:r w:rsidR="00AB7AF4">
        <w:rPr>
          <w:rFonts w:cstheme="minorHAnsi"/>
          <w:sz w:val="24"/>
          <w:szCs w:val="24"/>
        </w:rPr>
        <w:t xml:space="preserve">Lei n° </w:t>
      </w:r>
      <w:r w:rsidR="00AB7AF4" w:rsidRPr="00AB7AF4">
        <w:rPr>
          <w:rFonts w:cstheme="minorHAnsi"/>
          <w:sz w:val="24"/>
          <w:szCs w:val="24"/>
        </w:rPr>
        <w:t>13.465/17</w:t>
      </w:r>
      <w:r w:rsidR="00AB7AF4">
        <w:rPr>
          <w:rFonts w:cstheme="minorHAnsi"/>
          <w:sz w:val="24"/>
          <w:szCs w:val="24"/>
        </w:rPr>
        <w:t xml:space="preserve">; </w:t>
      </w:r>
      <w:r>
        <w:rPr>
          <w:rFonts w:cstheme="minorHAnsi"/>
          <w:sz w:val="24"/>
          <w:szCs w:val="24"/>
        </w:rPr>
        <w:t>Provimento n° 93/CGJ/2020 e Leis Municipais n° 2.125/2013).</w:t>
      </w:r>
    </w:p>
    <w:p w14:paraId="7D4AB66E" w14:textId="77777777" w:rsidR="00A62077" w:rsidRDefault="00A62077">
      <w:pPr>
        <w:pStyle w:val="SemEspaamento"/>
        <w:jc w:val="center"/>
        <w:rPr>
          <w:rFonts w:asciiTheme="minorHAnsi" w:hAnsiTheme="minorHAnsi" w:cstheme="minorHAnsi"/>
          <w:sz w:val="24"/>
          <w:szCs w:val="24"/>
        </w:rPr>
      </w:pPr>
    </w:p>
    <w:tbl>
      <w:tblPr>
        <w:tblW w:w="15613" w:type="dxa"/>
        <w:tblInd w:w="-30" w:type="dxa"/>
        <w:tblCellMar>
          <w:left w:w="78" w:type="dxa"/>
        </w:tblCellMar>
        <w:tblLook w:val="0000" w:firstRow="0" w:lastRow="0" w:firstColumn="0" w:lastColumn="0" w:noHBand="0" w:noVBand="0"/>
      </w:tblPr>
      <w:tblGrid>
        <w:gridCol w:w="406"/>
        <w:gridCol w:w="8691"/>
        <w:gridCol w:w="1942"/>
        <w:gridCol w:w="4574"/>
      </w:tblGrid>
      <w:tr w:rsidR="00A62077" w14:paraId="533C1FE2"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3645949F" w14:textId="77777777" w:rsidR="00A62077" w:rsidRDefault="0050673E">
            <w:pPr>
              <w:pStyle w:val="SemEspaamento"/>
              <w:jc w:val="center"/>
              <w:rPr>
                <w:rFonts w:asciiTheme="minorHAnsi" w:hAnsiTheme="minorHAnsi" w:cstheme="minorHAnsi"/>
              </w:rPr>
            </w:pPr>
            <w:r>
              <w:rPr>
                <w:rFonts w:cstheme="minorHAnsi"/>
              </w:rPr>
              <w:t>N°</w:t>
            </w: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26635894" w14:textId="77777777" w:rsidR="00A62077" w:rsidRDefault="0050673E">
            <w:pPr>
              <w:pStyle w:val="SemEspaamento"/>
              <w:jc w:val="center"/>
              <w:rPr>
                <w:rFonts w:asciiTheme="minorHAnsi" w:hAnsiTheme="minorHAnsi" w:cstheme="minorHAnsi"/>
              </w:rPr>
            </w:pPr>
            <w:r>
              <w:rPr>
                <w:rFonts w:cstheme="minorHAnsi"/>
              </w:rPr>
              <w:t xml:space="preserve">Título </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4C49DDD0" w14:textId="77777777" w:rsidR="00A62077" w:rsidRDefault="0050673E">
            <w:pPr>
              <w:pStyle w:val="SemEspaamento"/>
              <w:jc w:val="center"/>
              <w:rPr>
                <w:rFonts w:asciiTheme="minorHAnsi" w:hAnsiTheme="minorHAnsi" w:cstheme="minorHAnsi"/>
                <w:sz w:val="24"/>
                <w:szCs w:val="24"/>
              </w:rPr>
            </w:pPr>
            <w:r>
              <w:rPr>
                <w:rFonts w:cstheme="minorHAnsi"/>
                <w:sz w:val="24"/>
                <w:szCs w:val="24"/>
              </w:rPr>
              <w:t>Fundamentação</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48CF494E" w14:textId="77777777" w:rsidR="00A62077" w:rsidRDefault="0050673E">
            <w:pPr>
              <w:pStyle w:val="SemEspaamento"/>
              <w:jc w:val="center"/>
              <w:rPr>
                <w:rFonts w:asciiTheme="minorHAnsi" w:hAnsiTheme="minorHAnsi" w:cstheme="minorHAnsi"/>
                <w:sz w:val="24"/>
                <w:szCs w:val="24"/>
              </w:rPr>
            </w:pPr>
            <w:r>
              <w:rPr>
                <w:rFonts w:cstheme="minorHAnsi"/>
                <w:sz w:val="24"/>
                <w:szCs w:val="24"/>
              </w:rPr>
              <w:t xml:space="preserve">Disponível em: </w:t>
            </w:r>
          </w:p>
        </w:tc>
      </w:tr>
      <w:tr w:rsidR="00A62077" w14:paraId="55C555CD"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44A0062E" w14:textId="77777777" w:rsidR="00A62077" w:rsidRDefault="00A62077">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4A19EDD3" w14:textId="77777777" w:rsidR="00A62077" w:rsidRDefault="0050673E">
            <w:pPr>
              <w:pStyle w:val="SemEspaamento"/>
              <w:rPr>
                <w:rFonts w:asciiTheme="minorHAnsi" w:hAnsiTheme="minorHAnsi" w:cstheme="minorHAnsi"/>
              </w:rPr>
            </w:pPr>
            <w:r>
              <w:rPr>
                <w:rFonts w:cstheme="minorHAnsi"/>
              </w:rPr>
              <w:t>Requerimento ao Oficial de Registro de Imóveis assinado por todos os proprietários (com firma reconhecida) solicitando o registro do Condomínio Horizontal Fechado.</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5FC58CB2" w14:textId="77777777" w:rsidR="00A62077" w:rsidRDefault="0050673E">
            <w:pPr>
              <w:pStyle w:val="SemEspaamento"/>
              <w:ind w:left="-35" w:right="-78"/>
              <w:jc w:val="both"/>
            </w:pPr>
            <w:r>
              <w:rPr>
                <w:rFonts w:cs="Times New Roman"/>
                <w:sz w:val="18"/>
                <w:szCs w:val="18"/>
              </w:rPr>
              <w:t>Art. 996. Prov.93/2020</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38B368B9" w14:textId="77777777" w:rsidR="00A62077" w:rsidRDefault="0050673E">
            <w:pPr>
              <w:pStyle w:val="Corpodetexto1"/>
              <w:spacing w:after="0" w:line="240" w:lineRule="auto"/>
              <w:rPr>
                <w:rFonts w:asciiTheme="minorHAnsi" w:hAnsiTheme="minorHAnsi" w:cstheme="minorHAnsi"/>
                <w:sz w:val="20"/>
                <w:szCs w:val="20"/>
              </w:rPr>
            </w:pPr>
            <w:r>
              <w:rPr>
                <w:rFonts w:cstheme="minorHAnsi"/>
                <w:sz w:val="20"/>
                <w:szCs w:val="20"/>
              </w:rPr>
              <w:t>Modelo disponível no Serviço Registral de Imóveis</w:t>
            </w:r>
          </w:p>
        </w:tc>
      </w:tr>
      <w:tr w:rsidR="00A62077" w14:paraId="561FC3AA" w14:textId="77777777" w:rsidTr="00121B47">
        <w:tc>
          <w:tcPr>
            <w:tcW w:w="406"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0E797616" w14:textId="77777777" w:rsidR="00A62077" w:rsidRDefault="00A62077">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4B3F0F3" w14:textId="77777777" w:rsidR="00A62077" w:rsidRDefault="0050673E">
            <w:pPr>
              <w:pStyle w:val="SemEspaamento"/>
              <w:rPr>
                <w:rFonts w:asciiTheme="minorHAnsi" w:hAnsiTheme="minorHAnsi" w:cstheme="minorHAnsi"/>
              </w:rPr>
            </w:pPr>
            <w:r>
              <w:rPr>
                <w:rFonts w:cstheme="minorHAnsi"/>
                <w:b/>
                <w:bCs/>
              </w:rPr>
              <w:t>2.1 Sendo pessoa Jurídica</w:t>
            </w:r>
            <w:r>
              <w:rPr>
                <w:rFonts w:cstheme="minorHAnsi"/>
              </w:rPr>
              <w:t>: Cópia autenticada do Contrato Social da empresa, e respectiva Alteração Contratual, quando for o caso.</w:t>
            </w:r>
            <w:r>
              <w:rPr>
                <w:rStyle w:val="ncoradanotaderodap"/>
                <w:rFonts w:cstheme="minorHAnsi"/>
              </w:rPr>
              <w:footnoteReference w:id="1"/>
            </w:r>
            <w:r>
              <w:rPr>
                <w:rFonts w:cstheme="minorHAnsi"/>
              </w:rPr>
              <w:t xml:space="preserve"> </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662F74A4" w14:textId="77777777" w:rsidR="00A62077" w:rsidRDefault="0050673E">
            <w:pPr>
              <w:pStyle w:val="SemEspaamento"/>
              <w:ind w:left="-35" w:right="-78"/>
              <w:jc w:val="both"/>
            </w:pPr>
            <w:r>
              <w:rPr>
                <w:rFonts w:cs="Times New Roman"/>
                <w:sz w:val="18"/>
                <w:szCs w:val="18"/>
              </w:rPr>
              <w:t>Art. 1.000. Prov.93/2020</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459A93AA" w14:textId="77777777" w:rsidR="00A62077" w:rsidRDefault="00046A1B">
            <w:pPr>
              <w:pStyle w:val="SemEspaamento"/>
            </w:pPr>
            <w:hyperlink r:id="rId9">
              <w:r w:rsidR="0050673E">
                <w:rPr>
                  <w:rStyle w:val="LinkdaInternet"/>
                  <w:rFonts w:cstheme="minorHAnsi"/>
                  <w:sz w:val="20"/>
                  <w:szCs w:val="20"/>
                </w:rPr>
                <w:t>http://www.jucemg.mg.gov.br/ibr/</w:t>
              </w:r>
            </w:hyperlink>
            <w:r w:rsidR="0050673E">
              <w:rPr>
                <w:rFonts w:cstheme="minorHAnsi"/>
                <w:sz w:val="20"/>
                <w:szCs w:val="20"/>
              </w:rPr>
              <w:t xml:space="preserve"> Loteador (contador)</w:t>
            </w:r>
          </w:p>
        </w:tc>
      </w:tr>
      <w:tr w:rsidR="00A62077" w14:paraId="4B17B054" w14:textId="77777777" w:rsidTr="00121B47">
        <w:tc>
          <w:tcPr>
            <w:tcW w:w="406" w:type="dxa"/>
            <w:vMerge/>
            <w:tcBorders>
              <w:top w:val="single" w:sz="4" w:space="0" w:color="00000A"/>
              <w:left w:val="single" w:sz="4" w:space="0" w:color="00000A"/>
              <w:bottom w:val="single" w:sz="4" w:space="0" w:color="00000A"/>
              <w:right w:val="single" w:sz="4" w:space="0" w:color="00000A"/>
            </w:tcBorders>
            <w:shd w:val="clear" w:color="auto" w:fill="FFFFFF"/>
          </w:tcPr>
          <w:p w14:paraId="1BA2219C" w14:textId="77777777" w:rsidR="00A62077" w:rsidRDefault="00A62077">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35F010C6" w14:textId="77777777" w:rsidR="00A62077" w:rsidRDefault="0050673E">
            <w:pPr>
              <w:pStyle w:val="SemEspaamento"/>
              <w:rPr>
                <w:rFonts w:asciiTheme="minorHAnsi" w:hAnsiTheme="minorHAnsi" w:cstheme="minorHAnsi"/>
              </w:rPr>
            </w:pPr>
            <w:r>
              <w:rPr>
                <w:rFonts w:cstheme="minorHAnsi"/>
              </w:rPr>
              <w:t>2.2 Certidão simplificada da Junta Comercial ou do Ofício de Registro Civil das Pessoas Jurídicas, na qual se verificará a capacidade de representação dos signatários do requerimento</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55C0511F" w14:textId="77777777" w:rsidR="00A62077" w:rsidRDefault="0050673E">
            <w:pPr>
              <w:pStyle w:val="SemEspaamento"/>
              <w:ind w:left="-35" w:right="-78"/>
              <w:jc w:val="both"/>
            </w:pPr>
            <w:r>
              <w:rPr>
                <w:rFonts w:cs="Times New Roman"/>
                <w:sz w:val="18"/>
                <w:szCs w:val="18"/>
              </w:rPr>
              <w:t>Art. 1.000. Prov.93/2020</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4DF50042" w14:textId="77777777" w:rsidR="00A62077" w:rsidRDefault="00046A1B">
            <w:pPr>
              <w:pStyle w:val="SemEspaamento"/>
            </w:pPr>
            <w:hyperlink r:id="rId10">
              <w:r w:rsidR="0050673E">
                <w:rPr>
                  <w:rStyle w:val="LinkdaInternet"/>
                  <w:rFonts w:cstheme="minorHAnsi"/>
                  <w:sz w:val="20"/>
                  <w:szCs w:val="20"/>
                </w:rPr>
                <w:t>http://www.jucemg.mg.gov.br/ibr/</w:t>
              </w:r>
            </w:hyperlink>
            <w:r w:rsidR="0050673E">
              <w:rPr>
                <w:rFonts w:cstheme="minorHAnsi"/>
                <w:sz w:val="20"/>
                <w:szCs w:val="20"/>
              </w:rPr>
              <w:t xml:space="preserve"> Loteador (contador)</w:t>
            </w:r>
          </w:p>
        </w:tc>
      </w:tr>
      <w:tr w:rsidR="00A62077" w14:paraId="6A5C45DA" w14:textId="77777777" w:rsidTr="00121B47">
        <w:tc>
          <w:tcPr>
            <w:tcW w:w="406" w:type="dxa"/>
            <w:vMerge/>
            <w:tcBorders>
              <w:top w:val="single" w:sz="4" w:space="0" w:color="00000A"/>
              <w:left w:val="single" w:sz="4" w:space="0" w:color="00000A"/>
              <w:bottom w:val="single" w:sz="4" w:space="0" w:color="00000A"/>
              <w:right w:val="single" w:sz="4" w:space="0" w:color="00000A"/>
            </w:tcBorders>
            <w:shd w:val="clear" w:color="auto" w:fill="FFFFFF"/>
          </w:tcPr>
          <w:p w14:paraId="66D463E0" w14:textId="77777777" w:rsidR="00A62077" w:rsidRDefault="00A62077">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7D086EA6" w14:textId="77777777" w:rsidR="00A62077" w:rsidRDefault="0050673E">
            <w:pPr>
              <w:pStyle w:val="SemEspaamento"/>
              <w:rPr>
                <w:rFonts w:cs="Times New Roman"/>
              </w:rPr>
            </w:pPr>
            <w:r>
              <w:rPr>
                <w:rFonts w:cs="Times New Roman"/>
              </w:rPr>
              <w:t>2.3 Comprovante de inscrição no CNPJ</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4789D42F" w14:textId="77777777" w:rsidR="00A62077" w:rsidRDefault="0050673E">
            <w:pPr>
              <w:pStyle w:val="SemEspaamento"/>
              <w:ind w:left="-35" w:right="-78"/>
              <w:jc w:val="both"/>
            </w:pPr>
            <w:r>
              <w:rPr>
                <w:rFonts w:cs="Times New Roman"/>
                <w:sz w:val="18"/>
                <w:szCs w:val="18"/>
              </w:rPr>
              <w:t>Art. 1.000. Prov.93/2020</w:t>
            </w:r>
          </w:p>
          <w:p w14:paraId="0D9DEEE9" w14:textId="77777777" w:rsidR="00A62077" w:rsidRDefault="00A62077">
            <w:pPr>
              <w:pStyle w:val="SemEspaamento"/>
              <w:ind w:left="-35" w:right="-78"/>
              <w:jc w:val="both"/>
            </w:pP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7EE32054" w14:textId="77777777" w:rsidR="00A62077" w:rsidRDefault="00046A1B">
            <w:pPr>
              <w:pStyle w:val="SemEspaamento"/>
            </w:pPr>
            <w:hyperlink r:id="rId11">
              <w:r w:rsidR="0050673E">
                <w:rPr>
                  <w:rStyle w:val="LinkdaInternet"/>
                  <w:sz w:val="18"/>
                  <w:szCs w:val="18"/>
                </w:rPr>
                <w:t>http://receita.economia.gov.br/</w:t>
              </w:r>
            </w:hyperlink>
            <w:r w:rsidR="0050673E">
              <w:rPr>
                <w:sz w:val="18"/>
                <w:szCs w:val="18"/>
              </w:rPr>
              <w:t xml:space="preserve"> </w:t>
            </w:r>
            <w:r w:rsidR="0050673E">
              <w:rPr>
                <w:rFonts w:cs="Times New Roman"/>
                <w:sz w:val="18"/>
                <w:szCs w:val="18"/>
              </w:rPr>
              <w:t>Loteador (contador)</w:t>
            </w:r>
          </w:p>
        </w:tc>
      </w:tr>
      <w:tr w:rsidR="0071371F" w14:paraId="17D4951B"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2AC8600A"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4191CB3" w14:textId="67ADF36D" w:rsidR="0071371F" w:rsidRDefault="0071371F" w:rsidP="0071371F">
            <w:pPr>
              <w:pStyle w:val="SemEspaamento"/>
              <w:rPr>
                <w:rFonts w:cs="Times New Roman"/>
              </w:rPr>
            </w:pPr>
            <w:r w:rsidRPr="00407FC8">
              <w:rPr>
                <w:rFonts w:cstheme="minorHAnsi"/>
              </w:rPr>
              <w:t>Certidão da situação jurídica atualizada do imóvel</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326EDA4B" w14:textId="176099A8" w:rsidR="0071371F" w:rsidRDefault="0071371F" w:rsidP="0071371F">
            <w:pPr>
              <w:pStyle w:val="SemEspaamento"/>
              <w:ind w:left="-35" w:right="-78"/>
              <w:jc w:val="both"/>
              <w:rPr>
                <w:rFonts w:cs="Times New Roman"/>
                <w:sz w:val="18"/>
                <w:szCs w:val="18"/>
              </w:rPr>
            </w:pPr>
            <w:r w:rsidRPr="00407FC8">
              <w:rPr>
                <w:rFonts w:cstheme="minorHAnsi"/>
                <w:sz w:val="18"/>
                <w:szCs w:val="18"/>
              </w:rPr>
              <w:t>Art. 18, c Lei 6.766</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61B92BDD" w14:textId="6FF37B93" w:rsidR="0071371F" w:rsidRDefault="0071371F" w:rsidP="0071371F">
            <w:pPr>
              <w:pStyle w:val="SemEspaamento"/>
              <w:rPr>
                <w:rFonts w:cs="Times New Roman"/>
                <w:sz w:val="20"/>
                <w:szCs w:val="20"/>
              </w:rPr>
            </w:pPr>
            <w:r w:rsidRPr="00407FC8">
              <w:rPr>
                <w:rFonts w:cstheme="minorHAnsi"/>
                <w:sz w:val="20"/>
                <w:szCs w:val="20"/>
              </w:rPr>
              <w:t xml:space="preserve">Serviço Registral de Imóveis </w:t>
            </w:r>
          </w:p>
        </w:tc>
      </w:tr>
      <w:tr w:rsidR="0071371F" w14:paraId="6FA7C252"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70F0A877"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5B7BC920" w14:textId="77777777" w:rsidR="0071371F" w:rsidRDefault="0071371F" w:rsidP="0071371F">
            <w:pPr>
              <w:pStyle w:val="SemEspaamento"/>
              <w:rPr>
                <w:rFonts w:cs="Times New Roman"/>
              </w:rPr>
            </w:pPr>
            <w:r>
              <w:rPr>
                <w:rFonts w:cs="Times New Roman"/>
              </w:rPr>
              <w:t>Certidão da matrícula ou título de propriedade do imóvel</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36DFC00B" w14:textId="77777777" w:rsidR="0071371F" w:rsidRDefault="0071371F" w:rsidP="0071371F">
            <w:pPr>
              <w:pStyle w:val="SemEspaamento"/>
              <w:ind w:left="-35" w:right="-78"/>
              <w:jc w:val="both"/>
            </w:pPr>
            <w:r>
              <w:rPr>
                <w:rFonts w:cs="Times New Roman"/>
                <w:sz w:val="18"/>
                <w:szCs w:val="18"/>
              </w:rPr>
              <w:t>Art. 18, I Lei 6.766</w:t>
            </w:r>
          </w:p>
          <w:p w14:paraId="4EE61036" w14:textId="77777777" w:rsidR="0071371F" w:rsidRDefault="0071371F" w:rsidP="0071371F">
            <w:pPr>
              <w:pStyle w:val="SemEspaamento"/>
              <w:ind w:left="-35" w:right="-78"/>
              <w:jc w:val="both"/>
              <w:rPr>
                <w:rFonts w:cs="Times New Roman"/>
                <w:sz w:val="18"/>
                <w:szCs w:val="18"/>
              </w:rPr>
            </w:pPr>
            <w:r>
              <w:rPr>
                <w:rFonts w:cs="Times New Roman"/>
                <w:sz w:val="18"/>
                <w:szCs w:val="18"/>
              </w:rPr>
              <w:t>Art. 996, I Prov.93/2020</w:t>
            </w:r>
          </w:p>
          <w:p w14:paraId="40D743A8" w14:textId="6B08C174" w:rsidR="00896ED9" w:rsidRDefault="00896ED9" w:rsidP="0071371F">
            <w:pPr>
              <w:pStyle w:val="SemEspaamento"/>
              <w:ind w:left="-35" w:right="-78"/>
              <w:jc w:val="both"/>
            </w:pPr>
            <w:r>
              <w:rPr>
                <w:rFonts w:cs="Times New Roman"/>
                <w:sz w:val="18"/>
                <w:szCs w:val="18"/>
              </w:rPr>
              <w:t>Art. 1.059, I, Prov.93/20</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1D4B5FD2" w14:textId="77777777" w:rsidR="0071371F" w:rsidRDefault="0071371F" w:rsidP="0071371F">
            <w:pPr>
              <w:pStyle w:val="SemEspaamento"/>
              <w:rPr>
                <w:rFonts w:cs="Times New Roman"/>
                <w:sz w:val="20"/>
                <w:szCs w:val="20"/>
              </w:rPr>
            </w:pPr>
            <w:r>
              <w:rPr>
                <w:rFonts w:cs="Times New Roman"/>
                <w:sz w:val="20"/>
                <w:szCs w:val="20"/>
              </w:rPr>
              <w:t xml:space="preserve">Serviço Registral de Imóveis </w:t>
            </w:r>
          </w:p>
        </w:tc>
      </w:tr>
      <w:tr w:rsidR="0071371F" w14:paraId="2C5BECDA"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11D6A520"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72896E4D" w14:textId="77777777" w:rsidR="0071371F" w:rsidRDefault="0071371F" w:rsidP="0071371F">
            <w:pPr>
              <w:pStyle w:val="SemEspaamento"/>
              <w:rPr>
                <w:rFonts w:cs="Times New Roman"/>
              </w:rPr>
            </w:pPr>
            <w:r>
              <w:rPr>
                <w:rFonts w:cs="Times New Roman"/>
              </w:rPr>
              <w:t>Certidão ônus reais, ações reipersecutórias, ou negativa, relativos ao imóvel.</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1D596A39" w14:textId="77777777" w:rsidR="0071371F" w:rsidRDefault="0071371F" w:rsidP="0071371F">
            <w:pPr>
              <w:pStyle w:val="SemEspaamento"/>
              <w:ind w:left="-35" w:right="-78"/>
              <w:jc w:val="both"/>
            </w:pPr>
            <w:r>
              <w:rPr>
                <w:rFonts w:cs="Times New Roman"/>
                <w:sz w:val="18"/>
                <w:szCs w:val="18"/>
              </w:rPr>
              <w:t>Art. 18, IV, C Lei 6.766</w:t>
            </w:r>
          </w:p>
          <w:p w14:paraId="553DF0D6" w14:textId="77777777" w:rsidR="0071371F" w:rsidRDefault="0071371F" w:rsidP="0071371F">
            <w:pPr>
              <w:pStyle w:val="SemEspaamento"/>
              <w:ind w:left="-35" w:right="-78"/>
              <w:jc w:val="both"/>
              <w:rPr>
                <w:rFonts w:cs="Times New Roman"/>
                <w:sz w:val="18"/>
                <w:szCs w:val="18"/>
              </w:rPr>
            </w:pPr>
            <w:r>
              <w:rPr>
                <w:rFonts w:cs="Times New Roman"/>
                <w:sz w:val="18"/>
                <w:szCs w:val="18"/>
              </w:rPr>
              <w:t>Art. 996, I Prov.93/2020</w:t>
            </w:r>
          </w:p>
          <w:p w14:paraId="0A4CD611" w14:textId="444D2506" w:rsidR="00896ED9" w:rsidRDefault="00896ED9" w:rsidP="0071371F">
            <w:pPr>
              <w:pStyle w:val="SemEspaamento"/>
              <w:ind w:left="-35" w:right="-78"/>
              <w:jc w:val="both"/>
            </w:pPr>
            <w:r w:rsidRPr="00896ED9">
              <w:rPr>
                <w:rFonts w:cs="Times New Roman"/>
                <w:sz w:val="18"/>
                <w:szCs w:val="18"/>
              </w:rPr>
              <w:t>Art. 32, “b”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40BCF6FC" w14:textId="77777777" w:rsidR="0071371F" w:rsidRDefault="0071371F" w:rsidP="0071371F">
            <w:pPr>
              <w:pStyle w:val="SemEspaamento"/>
              <w:rPr>
                <w:rFonts w:cs="Times New Roman"/>
                <w:sz w:val="20"/>
                <w:szCs w:val="20"/>
              </w:rPr>
            </w:pPr>
            <w:r>
              <w:rPr>
                <w:rFonts w:cs="Times New Roman"/>
                <w:sz w:val="20"/>
                <w:szCs w:val="20"/>
              </w:rPr>
              <w:t>Serviço Registral de Imóveis</w:t>
            </w:r>
          </w:p>
        </w:tc>
      </w:tr>
      <w:tr w:rsidR="0071371F" w14:paraId="52513ABB"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5D9A2FB9"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7F25C5D0" w14:textId="77777777" w:rsidR="0071371F" w:rsidRDefault="0071371F" w:rsidP="0071371F">
            <w:pPr>
              <w:pStyle w:val="SemEspaamento"/>
              <w:rPr>
                <w:rFonts w:cs="Times New Roman"/>
              </w:rPr>
            </w:pPr>
            <w:r>
              <w:rPr>
                <w:rFonts w:cs="Times New Roman"/>
              </w:rPr>
              <w:t>Histórico dos títulos de propriedade do imóvel, abrangendo os últimos 20 (vintes anos), acompanhados dos respectivos comprovantes.</w:t>
            </w:r>
            <w:r>
              <w:rPr>
                <w:rStyle w:val="ncoradanotaderodap"/>
                <w:rFonts w:cs="Times New Roman"/>
              </w:rPr>
              <w:footnoteReference w:id="2"/>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6722B532" w14:textId="77777777" w:rsidR="0071371F" w:rsidRDefault="0071371F" w:rsidP="0071371F">
            <w:pPr>
              <w:pStyle w:val="SemEspaamento"/>
              <w:ind w:left="-35" w:right="-78"/>
              <w:jc w:val="both"/>
            </w:pPr>
            <w:r>
              <w:rPr>
                <w:rFonts w:cs="Times New Roman"/>
                <w:sz w:val="18"/>
                <w:szCs w:val="18"/>
              </w:rPr>
              <w:t>Art. 18, II Lei 6.766</w:t>
            </w:r>
          </w:p>
          <w:p w14:paraId="2FDFD81D" w14:textId="77777777" w:rsidR="00C16AE7" w:rsidRDefault="0071371F" w:rsidP="00C16AE7">
            <w:pPr>
              <w:pStyle w:val="SemEspaamento"/>
              <w:ind w:left="-35" w:right="-78"/>
              <w:jc w:val="both"/>
              <w:rPr>
                <w:rFonts w:cs="Times New Roman"/>
                <w:sz w:val="18"/>
                <w:szCs w:val="18"/>
              </w:rPr>
            </w:pPr>
            <w:r>
              <w:rPr>
                <w:rFonts w:cs="Times New Roman"/>
                <w:sz w:val="18"/>
                <w:szCs w:val="18"/>
              </w:rPr>
              <w:t>Art. 996, II Prov.93/2020</w:t>
            </w:r>
          </w:p>
          <w:p w14:paraId="398E2A16" w14:textId="6AF83B8F" w:rsidR="00C16AE7" w:rsidRDefault="00C16AE7" w:rsidP="00C16AE7">
            <w:pPr>
              <w:pStyle w:val="SemEspaamento"/>
              <w:ind w:left="-35" w:right="-78"/>
              <w:jc w:val="both"/>
            </w:pPr>
            <w:r w:rsidRPr="00896ED9">
              <w:rPr>
                <w:rFonts w:cs="Times New Roman"/>
                <w:sz w:val="18"/>
                <w:szCs w:val="18"/>
              </w:rPr>
              <w:t>Art. 32, “</w:t>
            </w:r>
            <w:r>
              <w:rPr>
                <w:rFonts w:cs="Times New Roman"/>
                <w:sz w:val="18"/>
                <w:szCs w:val="18"/>
              </w:rPr>
              <w:t>c</w:t>
            </w:r>
            <w:r w:rsidRPr="00896ED9">
              <w:rPr>
                <w:rFonts w:cs="Times New Roman"/>
                <w:sz w:val="18"/>
                <w:szCs w:val="18"/>
              </w:rPr>
              <w:t>”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1DF16F8D" w14:textId="77777777" w:rsidR="0071371F" w:rsidRDefault="0071371F" w:rsidP="0071371F">
            <w:pPr>
              <w:pStyle w:val="SemEspaamento"/>
              <w:rPr>
                <w:rFonts w:cs="Times New Roman"/>
                <w:sz w:val="20"/>
                <w:szCs w:val="20"/>
              </w:rPr>
            </w:pPr>
            <w:r>
              <w:rPr>
                <w:rFonts w:cs="Times New Roman"/>
                <w:sz w:val="20"/>
                <w:szCs w:val="20"/>
              </w:rPr>
              <w:t>Serviço Registral de Imóveis</w:t>
            </w:r>
          </w:p>
        </w:tc>
      </w:tr>
      <w:tr w:rsidR="0071371F" w14:paraId="23E63EA2"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1146EEDB"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945EFA5" w14:textId="77777777" w:rsidR="0071371F" w:rsidRDefault="0071371F" w:rsidP="0071371F">
            <w:pPr>
              <w:pStyle w:val="SemEspaamento"/>
              <w:rPr>
                <w:rFonts w:asciiTheme="minorHAnsi" w:hAnsiTheme="minorHAnsi" w:cstheme="minorHAnsi"/>
              </w:rPr>
            </w:pPr>
            <w:r>
              <w:rPr>
                <w:rFonts w:cstheme="minorHAnsi"/>
              </w:rPr>
              <w:t xml:space="preserve">Memorial de Instituição de Condomínio </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3B076D99" w14:textId="77777777" w:rsidR="0071371F" w:rsidRDefault="0071371F" w:rsidP="0071371F">
            <w:pPr>
              <w:pStyle w:val="SemEspaamento"/>
              <w:ind w:left="-35" w:right="-78"/>
              <w:jc w:val="both"/>
            </w:pPr>
            <w:r>
              <w:rPr>
                <w:rFonts w:cs="Times New Roman"/>
                <w:sz w:val="18"/>
                <w:szCs w:val="18"/>
              </w:rPr>
              <w:t>Art. 1.032 Prov.93/2020</w:t>
            </w:r>
          </w:p>
          <w:p w14:paraId="27046C90" w14:textId="77777777" w:rsidR="0071371F" w:rsidRDefault="0071371F" w:rsidP="0071371F">
            <w:pPr>
              <w:pStyle w:val="SemEspaamento"/>
              <w:ind w:left="-35" w:right="-78"/>
              <w:jc w:val="both"/>
              <w:rPr>
                <w:rFonts w:asciiTheme="minorHAnsi" w:hAnsiTheme="minorHAnsi" w:cstheme="minorHAnsi"/>
                <w:sz w:val="18"/>
                <w:szCs w:val="18"/>
              </w:rPr>
            </w:pPr>
            <w:r>
              <w:rPr>
                <w:rFonts w:cstheme="minorHAnsi"/>
                <w:sz w:val="18"/>
                <w:szCs w:val="18"/>
              </w:rPr>
              <w:t>Lei 4.591/64</w:t>
            </w:r>
          </w:p>
          <w:p w14:paraId="6FC58BF4" w14:textId="77777777" w:rsidR="0071371F" w:rsidRDefault="0071371F" w:rsidP="0071371F">
            <w:pPr>
              <w:pStyle w:val="SemEspaamento"/>
              <w:ind w:left="-35" w:right="-78"/>
              <w:jc w:val="both"/>
              <w:rPr>
                <w:rFonts w:asciiTheme="minorHAnsi" w:hAnsiTheme="minorHAnsi" w:cstheme="minorHAnsi"/>
                <w:sz w:val="18"/>
                <w:szCs w:val="18"/>
              </w:rPr>
            </w:pPr>
            <w:bookmarkStart w:id="1" w:name="__DdeLink__893_474150987"/>
            <w:r>
              <w:rPr>
                <w:rFonts w:cstheme="minorHAnsi"/>
                <w:sz w:val="18"/>
                <w:szCs w:val="18"/>
              </w:rPr>
              <w:t xml:space="preserve">Art.1°e30 </w:t>
            </w:r>
            <w:bookmarkEnd w:id="1"/>
            <w:r>
              <w:rPr>
                <w:rFonts w:cstheme="minorHAnsi"/>
                <w:sz w:val="18"/>
                <w:szCs w:val="18"/>
              </w:rPr>
              <w:t>Lei 2.223/15</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0896FFF6" w14:textId="77777777" w:rsidR="0071371F" w:rsidRDefault="0071371F" w:rsidP="0071371F">
            <w:pPr>
              <w:pStyle w:val="Corpodetexto1"/>
              <w:spacing w:after="0" w:line="240" w:lineRule="auto"/>
            </w:pPr>
            <w:r>
              <w:rPr>
                <w:rStyle w:val="LinkdaInternet"/>
                <w:rFonts w:cstheme="minorHAnsi"/>
                <w:color w:val="000000"/>
                <w:sz w:val="20"/>
                <w:szCs w:val="20"/>
                <w:u w:val="none"/>
              </w:rPr>
              <w:t xml:space="preserve">Modelo disponível: </w:t>
            </w:r>
            <w:hyperlink r:id="rId12">
              <w:r>
                <w:rPr>
                  <w:rStyle w:val="LinkdaInternet"/>
                  <w:rFonts w:cstheme="minorHAnsi"/>
                  <w:sz w:val="20"/>
                  <w:szCs w:val="20"/>
                </w:rPr>
                <w:t>https://corimg.org/incorporacoes-imobiliarias</w:t>
              </w:r>
            </w:hyperlink>
            <w:r>
              <w:rPr>
                <w:rFonts w:cstheme="minorHAnsi"/>
                <w:sz w:val="20"/>
                <w:szCs w:val="20"/>
              </w:rPr>
              <w:t xml:space="preserve"> </w:t>
            </w:r>
          </w:p>
        </w:tc>
      </w:tr>
      <w:tr w:rsidR="0071371F" w14:paraId="0251AEBC" w14:textId="77777777" w:rsidTr="00121B47">
        <w:trPr>
          <w:trHeight w:val="843"/>
        </w:trPr>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52FDA484"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79D49B9" w14:textId="77777777" w:rsidR="0071371F" w:rsidRDefault="0071371F" w:rsidP="0071371F">
            <w:pPr>
              <w:pStyle w:val="SemEspaamento"/>
              <w:rPr>
                <w:rFonts w:asciiTheme="minorHAnsi" w:hAnsiTheme="minorHAnsi" w:cstheme="minorHAnsi"/>
              </w:rPr>
            </w:pPr>
            <w:r>
              <w:rPr>
                <w:rFonts w:cstheme="minorHAnsi"/>
              </w:rPr>
              <w:t xml:space="preserve">NBR 12.721/2006 a folha preliminar e os quadros I, II, III, IV-A, IV-B e V, subscritos pelos proprietários e pelo profissional responsável pelos cálculos, com firmas reconhecidas em todas as páginas. </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18221C05" w14:textId="77777777" w:rsidR="0071371F" w:rsidRDefault="0071371F" w:rsidP="0071371F">
            <w:pPr>
              <w:pStyle w:val="SemEspaamento"/>
              <w:ind w:left="-35" w:right="-78"/>
              <w:jc w:val="both"/>
            </w:pPr>
            <w:r>
              <w:rPr>
                <w:rFonts w:cs="Times New Roman"/>
                <w:sz w:val="18"/>
                <w:szCs w:val="18"/>
              </w:rPr>
              <w:t>Art. 1.039.III Prov.93/20</w:t>
            </w:r>
          </w:p>
          <w:p w14:paraId="6F99AF2D" w14:textId="77777777" w:rsidR="0071371F" w:rsidRDefault="0071371F" w:rsidP="0071371F">
            <w:pPr>
              <w:pStyle w:val="SemEspaamento"/>
              <w:ind w:left="-35" w:right="-78"/>
            </w:pPr>
            <w:r>
              <w:rPr>
                <w:rFonts w:cstheme="minorHAnsi"/>
                <w:sz w:val="18"/>
                <w:szCs w:val="18"/>
              </w:rPr>
              <w:t xml:space="preserve">Art. 32, “e”, “g”, “h” e “i”, da Lei nº 4.591/64 </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75E2367F" w14:textId="77777777" w:rsidR="0071371F" w:rsidRDefault="0071371F" w:rsidP="0071371F">
            <w:pPr>
              <w:pStyle w:val="Corpodetexto1"/>
              <w:spacing w:after="0" w:line="240" w:lineRule="auto"/>
              <w:rPr>
                <w:rStyle w:val="LinkdaInternet"/>
                <w:rFonts w:asciiTheme="minorHAnsi" w:hAnsiTheme="minorHAnsi" w:cstheme="minorHAnsi"/>
                <w:color w:val="000000"/>
                <w:sz w:val="20"/>
                <w:szCs w:val="20"/>
                <w:u w:val="none"/>
              </w:rPr>
            </w:pPr>
            <w:r>
              <w:rPr>
                <w:rFonts w:cstheme="minorHAnsi"/>
                <w:sz w:val="20"/>
                <w:szCs w:val="20"/>
              </w:rPr>
              <w:t>Responsável técnico</w:t>
            </w:r>
          </w:p>
        </w:tc>
      </w:tr>
      <w:tr w:rsidR="0071371F" w14:paraId="12247933"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12A91ADF"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7C7895CE" w14:textId="77777777" w:rsidR="0071371F" w:rsidRDefault="0071371F" w:rsidP="0071371F">
            <w:pPr>
              <w:pStyle w:val="SemEspaamento"/>
              <w:rPr>
                <w:rFonts w:asciiTheme="minorHAnsi" w:hAnsiTheme="minorHAnsi" w:cstheme="minorHAnsi"/>
              </w:rPr>
            </w:pPr>
            <w:r>
              <w:rPr>
                <w:rFonts w:cstheme="minorHAnsi"/>
              </w:rPr>
              <w:t>ART/CREA ou RRT/CAU, relativamente aos cálculos e os correspondentes comprovantes de pagamento, quando a anotação o exigir</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39180AE7" w14:textId="77777777" w:rsidR="0071371F" w:rsidRDefault="0071371F" w:rsidP="0071371F">
            <w:pPr>
              <w:pStyle w:val="SemEspaamento"/>
              <w:ind w:left="-35" w:right="-78"/>
              <w:jc w:val="both"/>
            </w:pPr>
            <w:r>
              <w:rPr>
                <w:rFonts w:cs="Times New Roman"/>
                <w:sz w:val="18"/>
                <w:szCs w:val="18"/>
              </w:rPr>
              <w:t>Art. 1.039.IV Prov.93/20</w:t>
            </w:r>
          </w:p>
          <w:p w14:paraId="6A671E8D" w14:textId="77777777" w:rsidR="0071371F" w:rsidRDefault="0071371F" w:rsidP="0071371F">
            <w:pPr>
              <w:pStyle w:val="SemEspaamento"/>
              <w:ind w:left="-35" w:right="-78"/>
              <w:jc w:val="both"/>
              <w:rPr>
                <w:rFonts w:asciiTheme="minorHAnsi" w:hAnsiTheme="minorHAnsi" w:cstheme="minorHAnsi"/>
                <w:sz w:val="18"/>
                <w:szCs w:val="18"/>
              </w:rPr>
            </w:pP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110BF0E0" w14:textId="77777777" w:rsidR="0071371F" w:rsidRDefault="0071371F" w:rsidP="0071371F">
            <w:pPr>
              <w:pStyle w:val="Corpodetexto1"/>
              <w:spacing w:after="0" w:line="240" w:lineRule="auto"/>
              <w:rPr>
                <w:rStyle w:val="LinkdaInternet"/>
                <w:rFonts w:asciiTheme="minorHAnsi" w:hAnsiTheme="minorHAnsi" w:cstheme="minorHAnsi"/>
                <w:color w:val="000000"/>
                <w:sz w:val="20"/>
                <w:szCs w:val="20"/>
                <w:u w:val="none"/>
              </w:rPr>
            </w:pPr>
            <w:r>
              <w:rPr>
                <w:rFonts w:cstheme="minorHAnsi"/>
                <w:sz w:val="20"/>
                <w:szCs w:val="20"/>
              </w:rPr>
              <w:t>Responsável técnico</w:t>
            </w:r>
          </w:p>
        </w:tc>
      </w:tr>
      <w:tr w:rsidR="0071371F" w14:paraId="34F440BE"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1C4A595E"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B533BB2" w14:textId="74515F68" w:rsidR="0071371F" w:rsidRDefault="00C16AE7" w:rsidP="0071371F">
            <w:pPr>
              <w:pStyle w:val="SemEspaamento"/>
            </w:pPr>
            <w:r>
              <w:t>M</w:t>
            </w:r>
            <w:r w:rsidRPr="00C16AE7">
              <w:t>inuta de convenção de condomínio que disciplinará o uso das futuras unidades e partes comuns do conjunto imobiliário</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7325FF9E" w14:textId="77777777" w:rsidR="0071371F" w:rsidRDefault="0071371F" w:rsidP="0071371F">
            <w:pPr>
              <w:pStyle w:val="SemEspaamento"/>
              <w:ind w:left="-35" w:right="-78"/>
              <w:jc w:val="both"/>
            </w:pPr>
            <w:r>
              <w:rPr>
                <w:rFonts w:cs="Times New Roman"/>
                <w:sz w:val="18"/>
                <w:szCs w:val="18"/>
              </w:rPr>
              <w:t>Art. 1.019. Prov.93/2020</w:t>
            </w:r>
          </w:p>
          <w:p w14:paraId="13CC363B" w14:textId="77777777" w:rsidR="0071371F" w:rsidRDefault="0071371F" w:rsidP="0071371F">
            <w:pPr>
              <w:pStyle w:val="SemEspaamento"/>
              <w:ind w:left="-35" w:right="-78"/>
              <w:jc w:val="both"/>
              <w:rPr>
                <w:rFonts w:cs="Times New Roman"/>
                <w:sz w:val="18"/>
                <w:szCs w:val="18"/>
              </w:rPr>
            </w:pPr>
            <w:r>
              <w:rPr>
                <w:rFonts w:cs="Times New Roman"/>
                <w:sz w:val="18"/>
                <w:szCs w:val="18"/>
              </w:rPr>
              <w:t>Lei 4.591/64</w:t>
            </w:r>
          </w:p>
          <w:p w14:paraId="1C492338" w14:textId="7C88175A" w:rsidR="0071371F" w:rsidRDefault="0071371F" w:rsidP="0071371F">
            <w:pPr>
              <w:pStyle w:val="SemEspaamento"/>
              <w:ind w:left="-35" w:right="-78"/>
              <w:jc w:val="both"/>
              <w:rPr>
                <w:rFonts w:cs="Times New Roman"/>
                <w:sz w:val="18"/>
                <w:szCs w:val="18"/>
              </w:rPr>
            </w:pPr>
            <w:r>
              <w:rPr>
                <w:rFonts w:cs="Times New Roman"/>
                <w:sz w:val="18"/>
                <w:szCs w:val="18"/>
              </w:rPr>
              <w:t>Art.1°e 30 Lei 2.223/15</w:t>
            </w:r>
          </w:p>
          <w:p w14:paraId="790DF513" w14:textId="77777777" w:rsidR="0071371F" w:rsidRDefault="0071371F" w:rsidP="0071371F">
            <w:pPr>
              <w:pStyle w:val="SemEspaamento"/>
              <w:ind w:left="-35" w:right="-78"/>
              <w:jc w:val="both"/>
              <w:rPr>
                <w:rFonts w:cs="Times New Roman"/>
                <w:sz w:val="18"/>
                <w:szCs w:val="18"/>
              </w:rPr>
            </w:pPr>
            <w:r>
              <w:rPr>
                <w:rFonts w:cs="Times New Roman"/>
                <w:sz w:val="18"/>
                <w:szCs w:val="18"/>
              </w:rPr>
              <w:t>Art. 1.093. Prov.93/20</w:t>
            </w:r>
          </w:p>
          <w:p w14:paraId="3CD8CE25" w14:textId="7855774D" w:rsidR="00C16AE7" w:rsidRDefault="00C16AE7" w:rsidP="0071371F">
            <w:pPr>
              <w:pStyle w:val="SemEspaamento"/>
              <w:ind w:left="-35" w:right="-78"/>
              <w:jc w:val="both"/>
            </w:pPr>
            <w:r w:rsidRPr="00896ED9">
              <w:rPr>
                <w:rFonts w:cs="Times New Roman"/>
                <w:sz w:val="18"/>
                <w:szCs w:val="18"/>
              </w:rPr>
              <w:t>Art. 32, “</w:t>
            </w:r>
            <w:r>
              <w:rPr>
                <w:rFonts w:cs="Times New Roman"/>
                <w:sz w:val="18"/>
                <w:szCs w:val="18"/>
              </w:rPr>
              <w:t>j</w:t>
            </w:r>
            <w:r w:rsidRPr="00896ED9">
              <w:rPr>
                <w:rFonts w:cs="Times New Roman"/>
                <w:sz w:val="18"/>
                <w:szCs w:val="18"/>
              </w:rPr>
              <w:t>”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6469411F" w14:textId="77777777" w:rsidR="0071371F" w:rsidRDefault="0071371F" w:rsidP="0071371F">
            <w:pPr>
              <w:pStyle w:val="Corpodetexto1"/>
              <w:spacing w:after="0" w:line="240" w:lineRule="auto"/>
            </w:pPr>
            <w:r>
              <w:rPr>
                <w:rStyle w:val="LinkdaInternet"/>
                <w:color w:val="000000"/>
                <w:sz w:val="18"/>
                <w:szCs w:val="18"/>
                <w:u w:val="none"/>
              </w:rPr>
              <w:t xml:space="preserve">Modelo disponível: </w:t>
            </w:r>
            <w:hyperlink r:id="rId13">
              <w:r>
                <w:rPr>
                  <w:rStyle w:val="LinkdaInternet"/>
                  <w:sz w:val="18"/>
                  <w:szCs w:val="18"/>
                </w:rPr>
                <w:t>http://www.serjus.com.br/on-line/noticia.php?id=1477</w:t>
              </w:r>
            </w:hyperlink>
            <w:r>
              <w:rPr>
                <w:sz w:val="18"/>
                <w:szCs w:val="18"/>
              </w:rPr>
              <w:t xml:space="preserve"> </w:t>
            </w:r>
          </w:p>
        </w:tc>
      </w:tr>
      <w:tr w:rsidR="0071371F" w14:paraId="1AA3F251" w14:textId="77777777" w:rsidTr="00121B47">
        <w:tc>
          <w:tcPr>
            <w:tcW w:w="406"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96483E1"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402413D3" w14:textId="017EB4D9" w:rsidR="0071371F" w:rsidRDefault="0071371F" w:rsidP="0071371F">
            <w:pPr>
              <w:pStyle w:val="SemEspaamento"/>
              <w:rPr>
                <w:rFonts w:asciiTheme="minorHAnsi" w:hAnsiTheme="minorHAnsi" w:cstheme="minorHAnsi"/>
              </w:rPr>
            </w:pPr>
            <w:r>
              <w:rPr>
                <w:rFonts w:cstheme="minorHAnsi"/>
              </w:rPr>
              <w:t>Memorial de Incorporação imobiliária (em caso de venda antes dos términos das obras)</w:t>
            </w:r>
            <w:r w:rsidR="002622C4">
              <w:rPr>
                <w:rStyle w:val="Refdenotaderodap"/>
                <w:rFonts w:cstheme="minorHAnsi"/>
              </w:rPr>
              <w:footnoteReference w:id="3"/>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43194B43" w14:textId="77777777" w:rsidR="0071371F" w:rsidRDefault="0071371F" w:rsidP="0071371F">
            <w:pPr>
              <w:pStyle w:val="SemEspaamento"/>
              <w:ind w:left="-35" w:right="-78"/>
              <w:jc w:val="both"/>
            </w:pPr>
            <w:r>
              <w:rPr>
                <w:rFonts w:cstheme="minorHAnsi"/>
                <w:sz w:val="18"/>
                <w:szCs w:val="18"/>
              </w:rPr>
              <w:t>Art.1.358-A, §3°, da Lei 10.406/02 – C.C</w:t>
            </w:r>
          </w:p>
          <w:p w14:paraId="3C69195D" w14:textId="5557ED9A" w:rsidR="0071371F" w:rsidRDefault="0071371F" w:rsidP="0071371F">
            <w:pPr>
              <w:pStyle w:val="SemEspaamento"/>
              <w:ind w:left="-35" w:right="-78"/>
              <w:jc w:val="both"/>
            </w:pPr>
            <w:r>
              <w:rPr>
                <w:rFonts w:cs="Times New Roman"/>
                <w:sz w:val="18"/>
                <w:szCs w:val="18"/>
              </w:rPr>
              <w:t>Art. 1.090. Prov.93/2020</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26FEDE54" w14:textId="77777777" w:rsidR="0071371F" w:rsidRDefault="0071371F" w:rsidP="0071371F">
            <w:pPr>
              <w:pStyle w:val="Corpodetexto1"/>
              <w:spacing w:after="0" w:line="240" w:lineRule="auto"/>
            </w:pPr>
            <w:r>
              <w:rPr>
                <w:rStyle w:val="LinkdaInternet"/>
                <w:rFonts w:cstheme="minorHAnsi"/>
                <w:color w:val="000000"/>
                <w:sz w:val="20"/>
                <w:szCs w:val="20"/>
                <w:u w:val="none"/>
              </w:rPr>
              <w:t xml:space="preserve">Modelo disponível: </w:t>
            </w:r>
            <w:hyperlink r:id="rId14">
              <w:r>
                <w:rPr>
                  <w:rStyle w:val="LinkdaInternet"/>
                  <w:rFonts w:cstheme="minorHAnsi"/>
                  <w:sz w:val="20"/>
                  <w:szCs w:val="20"/>
                </w:rPr>
                <w:t>https://corimg.org/incorporacoes-imobiliarias</w:t>
              </w:r>
            </w:hyperlink>
            <w:r>
              <w:rPr>
                <w:rFonts w:cstheme="minorHAnsi"/>
                <w:sz w:val="20"/>
                <w:szCs w:val="20"/>
              </w:rPr>
              <w:t xml:space="preserve"> </w:t>
            </w:r>
          </w:p>
        </w:tc>
      </w:tr>
      <w:tr w:rsidR="0071371F" w14:paraId="774D1CE9" w14:textId="77777777" w:rsidTr="00121B47">
        <w:tc>
          <w:tcPr>
            <w:tcW w:w="406" w:type="dxa"/>
            <w:vMerge/>
            <w:tcBorders>
              <w:top w:val="single" w:sz="4" w:space="0" w:color="00000A"/>
              <w:left w:val="single" w:sz="4" w:space="0" w:color="00000A"/>
              <w:bottom w:val="single" w:sz="4" w:space="0" w:color="00000A"/>
              <w:right w:val="single" w:sz="4" w:space="0" w:color="00000A"/>
            </w:tcBorders>
            <w:shd w:val="clear" w:color="auto" w:fill="FFFFFF"/>
          </w:tcPr>
          <w:p w14:paraId="1E93D0F0"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27C353EA" w14:textId="77777777" w:rsidR="0071371F" w:rsidRDefault="0071371F" w:rsidP="0071371F">
            <w:pPr>
              <w:pStyle w:val="SemEspaamento"/>
            </w:pPr>
            <w:r>
              <w:rPr>
                <w:rFonts w:cstheme="minorHAnsi"/>
              </w:rPr>
              <w:t>12.1 Memorial de Incorporação</w:t>
            </w:r>
          </w:p>
          <w:p w14:paraId="0B7711DA" w14:textId="77777777" w:rsidR="0071371F" w:rsidRDefault="0071371F" w:rsidP="0071371F">
            <w:pPr>
              <w:pStyle w:val="SemEspaamento"/>
              <w:rPr>
                <w:rFonts w:asciiTheme="minorHAnsi" w:hAnsiTheme="minorHAnsi" w:cstheme="minorHAnsi"/>
              </w:rPr>
            </w:pP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0D77247A" w14:textId="77777777" w:rsidR="0071371F" w:rsidRDefault="00896ED9" w:rsidP="0071371F">
            <w:pPr>
              <w:pStyle w:val="SemEspaamento"/>
              <w:ind w:left="-35" w:right="-78"/>
              <w:jc w:val="both"/>
              <w:rPr>
                <w:rFonts w:cs="Times New Roman"/>
                <w:sz w:val="18"/>
                <w:szCs w:val="18"/>
              </w:rPr>
            </w:pPr>
            <w:r>
              <w:rPr>
                <w:rFonts w:cs="Times New Roman"/>
                <w:sz w:val="18"/>
                <w:szCs w:val="18"/>
              </w:rPr>
              <w:t>Art. 1.059, I, Prov.93/20</w:t>
            </w:r>
          </w:p>
          <w:p w14:paraId="71F48380" w14:textId="2EBF11AC" w:rsidR="00896ED9" w:rsidRDefault="00896ED9" w:rsidP="0071371F">
            <w:pPr>
              <w:pStyle w:val="SemEspaamento"/>
              <w:ind w:left="-35" w:right="-78"/>
              <w:jc w:val="both"/>
            </w:pPr>
            <w:r>
              <w:rPr>
                <w:rFonts w:cs="Times New Roman"/>
                <w:sz w:val="18"/>
                <w:szCs w:val="18"/>
              </w:rPr>
              <w:t>Art. 1.093. Prov.93/20</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4C65C541" w14:textId="77777777" w:rsidR="0071371F" w:rsidRDefault="0071371F" w:rsidP="0071371F">
            <w:pPr>
              <w:pStyle w:val="Corpodetexto1"/>
              <w:spacing w:after="0" w:line="240" w:lineRule="auto"/>
              <w:rPr>
                <w:rFonts w:asciiTheme="minorHAnsi" w:hAnsiTheme="minorHAnsi" w:cstheme="minorHAnsi"/>
                <w:sz w:val="20"/>
                <w:szCs w:val="20"/>
              </w:rPr>
            </w:pPr>
            <w:r>
              <w:rPr>
                <w:rFonts w:cstheme="minorHAnsi"/>
                <w:sz w:val="20"/>
                <w:szCs w:val="20"/>
              </w:rPr>
              <w:t>Empreendedor</w:t>
            </w:r>
          </w:p>
        </w:tc>
      </w:tr>
      <w:tr w:rsidR="0071371F" w14:paraId="5ED358CD" w14:textId="77777777" w:rsidTr="00121B47">
        <w:trPr>
          <w:trHeight w:val="345"/>
        </w:trPr>
        <w:tc>
          <w:tcPr>
            <w:tcW w:w="406" w:type="dxa"/>
            <w:vMerge/>
            <w:tcBorders>
              <w:top w:val="single" w:sz="4" w:space="0" w:color="00000A"/>
              <w:left w:val="single" w:sz="4" w:space="0" w:color="00000A"/>
              <w:bottom w:val="single" w:sz="4" w:space="0" w:color="00000A"/>
              <w:right w:val="single" w:sz="4" w:space="0" w:color="00000A"/>
            </w:tcBorders>
            <w:shd w:val="clear" w:color="auto" w:fill="FFFFFF"/>
          </w:tcPr>
          <w:p w14:paraId="645B0FBA"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0"/>
              <w:right w:val="single" w:sz="4" w:space="0" w:color="00000A"/>
            </w:tcBorders>
            <w:shd w:val="clear" w:color="auto" w:fill="FFFFFF"/>
          </w:tcPr>
          <w:p w14:paraId="147740CB" w14:textId="77777777" w:rsidR="0071371F" w:rsidRDefault="0071371F" w:rsidP="0071371F">
            <w:pPr>
              <w:pStyle w:val="SemEspaamento"/>
            </w:pPr>
            <w:r>
              <w:rPr>
                <w:rFonts w:cstheme="minorHAnsi"/>
              </w:rPr>
              <w:t xml:space="preserve">12.2 NBR 12.721:2006 os quadros </w:t>
            </w:r>
            <w:proofErr w:type="gramStart"/>
            <w:r>
              <w:rPr>
                <w:rFonts w:cstheme="minorHAnsi"/>
              </w:rPr>
              <w:t>VI,VII</w:t>
            </w:r>
            <w:proofErr w:type="gramEnd"/>
            <w:r>
              <w:rPr>
                <w:rFonts w:cstheme="minorHAnsi"/>
              </w:rPr>
              <w:t xml:space="preserve"> e VIII, assinados pelo profissional responsável e pelo proprietário, com firmas reconhecidas.</w:t>
            </w:r>
          </w:p>
        </w:tc>
        <w:tc>
          <w:tcPr>
            <w:tcW w:w="1942" w:type="dxa"/>
            <w:tcBorders>
              <w:top w:val="single" w:sz="4" w:space="0" w:color="00000A"/>
              <w:left w:val="single" w:sz="4" w:space="0" w:color="00000A"/>
              <w:bottom w:val="single" w:sz="4" w:space="0" w:color="000000"/>
              <w:right w:val="single" w:sz="4" w:space="0" w:color="00000A"/>
            </w:tcBorders>
            <w:shd w:val="clear" w:color="auto" w:fill="FFFFFF"/>
          </w:tcPr>
          <w:p w14:paraId="3DFD66A4" w14:textId="77777777" w:rsidR="0071371F" w:rsidRDefault="0071371F" w:rsidP="0071371F">
            <w:pPr>
              <w:pStyle w:val="SemEspaamento"/>
              <w:ind w:left="-35" w:right="-78"/>
              <w:jc w:val="both"/>
            </w:pPr>
            <w:r>
              <w:rPr>
                <w:rFonts w:cstheme="minorHAnsi"/>
                <w:sz w:val="18"/>
                <w:szCs w:val="18"/>
              </w:rPr>
              <w:t xml:space="preserve">Art. 1.059.VII Prov.93/20 Art. 32, “e”, “g”, “h” e “i”, da Lei nº 4.591/64 </w:t>
            </w:r>
          </w:p>
        </w:tc>
        <w:tc>
          <w:tcPr>
            <w:tcW w:w="4574" w:type="dxa"/>
            <w:tcBorders>
              <w:top w:val="single" w:sz="4" w:space="0" w:color="00000A"/>
              <w:left w:val="single" w:sz="4" w:space="0" w:color="00000A"/>
              <w:bottom w:val="single" w:sz="4" w:space="0" w:color="000000"/>
              <w:right w:val="single" w:sz="4" w:space="0" w:color="00000A"/>
            </w:tcBorders>
            <w:shd w:val="clear" w:color="auto" w:fill="FFFFFF"/>
          </w:tcPr>
          <w:p w14:paraId="3D577293" w14:textId="77777777" w:rsidR="0071371F" w:rsidRDefault="0071371F" w:rsidP="0071371F">
            <w:pPr>
              <w:pStyle w:val="Corpodetexto1"/>
              <w:spacing w:after="0" w:line="240" w:lineRule="auto"/>
              <w:rPr>
                <w:rStyle w:val="LinkdaInternet"/>
                <w:rFonts w:asciiTheme="minorHAnsi" w:hAnsiTheme="minorHAnsi" w:cstheme="minorHAnsi"/>
                <w:color w:val="000000"/>
                <w:sz w:val="20"/>
                <w:szCs w:val="20"/>
                <w:u w:val="none"/>
              </w:rPr>
            </w:pPr>
            <w:r>
              <w:rPr>
                <w:rFonts w:cstheme="minorHAnsi"/>
                <w:sz w:val="20"/>
                <w:szCs w:val="20"/>
              </w:rPr>
              <w:t>Responsável técnico</w:t>
            </w:r>
          </w:p>
        </w:tc>
      </w:tr>
      <w:tr w:rsidR="0071371F" w14:paraId="27123DAA" w14:textId="77777777" w:rsidTr="00121B47">
        <w:trPr>
          <w:trHeight w:val="485"/>
        </w:trPr>
        <w:tc>
          <w:tcPr>
            <w:tcW w:w="406" w:type="dxa"/>
            <w:vMerge/>
            <w:tcBorders>
              <w:top w:val="single" w:sz="4" w:space="0" w:color="00000A"/>
              <w:left w:val="single" w:sz="4" w:space="0" w:color="00000A"/>
              <w:bottom w:val="single" w:sz="4" w:space="0" w:color="00000A"/>
              <w:right w:val="single" w:sz="4" w:space="0" w:color="00000A"/>
            </w:tcBorders>
            <w:shd w:val="clear" w:color="auto" w:fill="FFFFFF"/>
          </w:tcPr>
          <w:p w14:paraId="6D02A3C9"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0"/>
              <w:left w:val="single" w:sz="4" w:space="0" w:color="00000A"/>
              <w:bottom w:val="single" w:sz="4" w:space="0" w:color="000000"/>
              <w:right w:val="single" w:sz="4" w:space="0" w:color="00000A"/>
            </w:tcBorders>
            <w:shd w:val="clear" w:color="auto" w:fill="FFFFFF"/>
          </w:tcPr>
          <w:p w14:paraId="195244C4" w14:textId="77777777" w:rsidR="0071371F" w:rsidRDefault="0071371F" w:rsidP="0071371F">
            <w:pPr>
              <w:pStyle w:val="SemEspaamento"/>
            </w:pPr>
            <w:r>
              <w:rPr>
                <w:rFonts w:cstheme="minorHAnsi"/>
              </w:rPr>
              <w:t>12.3 ART/CREA ou RRT/CAU, relativamente aos quadros da NBR 12.721:2006</w:t>
            </w:r>
          </w:p>
        </w:tc>
        <w:tc>
          <w:tcPr>
            <w:tcW w:w="1942" w:type="dxa"/>
            <w:tcBorders>
              <w:top w:val="single" w:sz="4" w:space="0" w:color="000000"/>
              <w:left w:val="single" w:sz="4" w:space="0" w:color="00000A"/>
              <w:bottom w:val="single" w:sz="4" w:space="0" w:color="000000"/>
              <w:right w:val="single" w:sz="4" w:space="0" w:color="00000A"/>
            </w:tcBorders>
            <w:shd w:val="clear" w:color="auto" w:fill="FFFFFF"/>
          </w:tcPr>
          <w:p w14:paraId="0424D8AA" w14:textId="77777777" w:rsidR="0071371F" w:rsidRDefault="0071371F" w:rsidP="0071371F">
            <w:pPr>
              <w:pStyle w:val="SemEspaamento"/>
              <w:ind w:left="-35" w:right="-78"/>
              <w:jc w:val="both"/>
            </w:pPr>
            <w:r>
              <w:rPr>
                <w:rFonts w:cstheme="minorHAnsi"/>
                <w:sz w:val="18"/>
                <w:szCs w:val="18"/>
              </w:rPr>
              <w:t>Art. 1.059.VII Prov.93/20</w:t>
            </w:r>
          </w:p>
          <w:p w14:paraId="1498B3D9" w14:textId="77777777" w:rsidR="0071371F" w:rsidRDefault="0071371F" w:rsidP="0071371F">
            <w:pPr>
              <w:pStyle w:val="SemEspaamento"/>
              <w:ind w:left="-35" w:right="-78"/>
              <w:jc w:val="both"/>
              <w:rPr>
                <w:rFonts w:asciiTheme="minorHAnsi" w:hAnsiTheme="minorHAnsi" w:cstheme="minorHAnsi"/>
                <w:sz w:val="18"/>
                <w:szCs w:val="18"/>
              </w:rPr>
            </w:pPr>
          </w:p>
        </w:tc>
        <w:tc>
          <w:tcPr>
            <w:tcW w:w="4574" w:type="dxa"/>
            <w:tcBorders>
              <w:top w:val="single" w:sz="4" w:space="0" w:color="000000"/>
              <w:left w:val="single" w:sz="4" w:space="0" w:color="00000A"/>
              <w:bottom w:val="single" w:sz="4" w:space="0" w:color="000000"/>
              <w:right w:val="single" w:sz="4" w:space="0" w:color="00000A"/>
            </w:tcBorders>
            <w:shd w:val="clear" w:color="auto" w:fill="FFFFFF"/>
          </w:tcPr>
          <w:p w14:paraId="41384740" w14:textId="77777777" w:rsidR="0071371F" w:rsidRDefault="0071371F" w:rsidP="0071371F">
            <w:pPr>
              <w:pStyle w:val="Corpodetexto1"/>
              <w:spacing w:after="0" w:line="240" w:lineRule="auto"/>
              <w:rPr>
                <w:rStyle w:val="LinkdaInternet"/>
                <w:rFonts w:asciiTheme="minorHAnsi" w:hAnsiTheme="minorHAnsi" w:cstheme="minorHAnsi"/>
                <w:color w:val="000000"/>
                <w:sz w:val="20"/>
                <w:szCs w:val="20"/>
                <w:u w:val="none"/>
              </w:rPr>
            </w:pPr>
            <w:r>
              <w:rPr>
                <w:rFonts w:cstheme="minorHAnsi"/>
                <w:sz w:val="20"/>
                <w:szCs w:val="20"/>
              </w:rPr>
              <w:t>Responsável técnico</w:t>
            </w:r>
          </w:p>
        </w:tc>
      </w:tr>
      <w:tr w:rsidR="0071371F" w14:paraId="28AF2063" w14:textId="77777777" w:rsidTr="00121B47">
        <w:trPr>
          <w:trHeight w:val="510"/>
        </w:trPr>
        <w:tc>
          <w:tcPr>
            <w:tcW w:w="406" w:type="dxa"/>
            <w:vMerge/>
            <w:tcBorders>
              <w:top w:val="single" w:sz="4" w:space="0" w:color="00000A"/>
              <w:left w:val="single" w:sz="4" w:space="0" w:color="00000A"/>
              <w:bottom w:val="single" w:sz="4" w:space="0" w:color="00000A"/>
              <w:right w:val="single" w:sz="4" w:space="0" w:color="00000A"/>
            </w:tcBorders>
            <w:shd w:val="clear" w:color="auto" w:fill="FFFFFF"/>
          </w:tcPr>
          <w:p w14:paraId="064791EE"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0"/>
              <w:left w:val="single" w:sz="4" w:space="0" w:color="00000A"/>
              <w:bottom w:val="single" w:sz="4" w:space="0" w:color="000000"/>
              <w:right w:val="single" w:sz="4" w:space="0" w:color="00000A"/>
            </w:tcBorders>
            <w:shd w:val="clear" w:color="auto" w:fill="FFFFFF"/>
          </w:tcPr>
          <w:p w14:paraId="02B616EE" w14:textId="77777777" w:rsidR="0071371F" w:rsidRDefault="0071371F" w:rsidP="0071371F">
            <w:pPr>
              <w:pStyle w:val="SemEspaamento"/>
            </w:pPr>
            <w:r>
              <w:rPr>
                <w:rFonts w:cstheme="minorHAnsi"/>
              </w:rPr>
              <w:t>12.5 Declaração Do Prazo De Carência</w:t>
            </w:r>
            <w:r>
              <w:rPr>
                <w:rStyle w:val="ncoradanotaderodap"/>
                <w:rFonts w:cstheme="minorHAnsi"/>
              </w:rPr>
              <w:footnoteReference w:id="4"/>
            </w:r>
          </w:p>
          <w:p w14:paraId="1E9A562B" w14:textId="77777777" w:rsidR="0071371F" w:rsidRDefault="0071371F" w:rsidP="0071371F">
            <w:pPr>
              <w:pStyle w:val="SemEspaamento"/>
              <w:rPr>
                <w:rFonts w:asciiTheme="minorHAnsi" w:hAnsiTheme="minorHAnsi" w:cstheme="minorHAnsi"/>
              </w:rPr>
            </w:pPr>
          </w:p>
        </w:tc>
        <w:tc>
          <w:tcPr>
            <w:tcW w:w="1942" w:type="dxa"/>
            <w:tcBorders>
              <w:top w:val="single" w:sz="4" w:space="0" w:color="000000"/>
              <w:left w:val="single" w:sz="4" w:space="0" w:color="00000A"/>
              <w:bottom w:val="single" w:sz="4" w:space="0" w:color="000000"/>
              <w:right w:val="single" w:sz="4" w:space="0" w:color="00000A"/>
            </w:tcBorders>
            <w:shd w:val="clear" w:color="auto" w:fill="FFFFFF"/>
          </w:tcPr>
          <w:p w14:paraId="21E881D2" w14:textId="77777777" w:rsidR="0071371F" w:rsidRDefault="0071371F" w:rsidP="0071371F">
            <w:pPr>
              <w:pStyle w:val="SemEspaamento"/>
              <w:ind w:left="-35" w:right="-78"/>
              <w:jc w:val="both"/>
            </w:pPr>
            <w:r>
              <w:rPr>
                <w:rFonts w:cstheme="minorHAnsi"/>
                <w:sz w:val="18"/>
                <w:szCs w:val="18"/>
              </w:rPr>
              <w:t>Art. 1.059.XV Prov.93/20</w:t>
            </w:r>
          </w:p>
          <w:p w14:paraId="6FC929BB" w14:textId="77777777" w:rsidR="0071371F" w:rsidRDefault="0071371F" w:rsidP="0071371F">
            <w:pPr>
              <w:pStyle w:val="SemEspaamento"/>
              <w:ind w:left="-35" w:right="-78"/>
              <w:jc w:val="both"/>
              <w:rPr>
                <w:rFonts w:asciiTheme="minorHAnsi" w:hAnsiTheme="minorHAnsi" w:cstheme="minorHAnsi"/>
                <w:sz w:val="18"/>
                <w:szCs w:val="18"/>
              </w:rPr>
            </w:pPr>
            <w:r>
              <w:rPr>
                <w:rFonts w:cstheme="minorHAnsi"/>
                <w:sz w:val="18"/>
                <w:szCs w:val="18"/>
              </w:rPr>
              <w:t>Art. 32, “n”, da</w:t>
            </w:r>
          </w:p>
          <w:p w14:paraId="1352DFFA" w14:textId="77777777" w:rsidR="0071371F" w:rsidRDefault="0071371F" w:rsidP="0071371F">
            <w:pPr>
              <w:pStyle w:val="SemEspaamento"/>
              <w:ind w:left="-35" w:right="-78"/>
              <w:jc w:val="both"/>
              <w:rPr>
                <w:rFonts w:asciiTheme="minorHAnsi" w:hAnsiTheme="minorHAnsi" w:cstheme="minorHAnsi"/>
                <w:sz w:val="18"/>
                <w:szCs w:val="18"/>
              </w:rPr>
            </w:pPr>
            <w:r>
              <w:rPr>
                <w:rFonts w:cstheme="minorHAnsi"/>
                <w:sz w:val="18"/>
                <w:szCs w:val="18"/>
              </w:rPr>
              <w:t>Lei nº 4.591/1964</w:t>
            </w:r>
          </w:p>
        </w:tc>
        <w:tc>
          <w:tcPr>
            <w:tcW w:w="4574" w:type="dxa"/>
            <w:tcBorders>
              <w:top w:val="single" w:sz="4" w:space="0" w:color="000000"/>
              <w:left w:val="single" w:sz="4" w:space="0" w:color="00000A"/>
              <w:bottom w:val="single" w:sz="4" w:space="0" w:color="000000"/>
              <w:right w:val="single" w:sz="4" w:space="0" w:color="00000A"/>
            </w:tcBorders>
            <w:shd w:val="clear" w:color="auto" w:fill="FFFFFF"/>
          </w:tcPr>
          <w:p w14:paraId="6D6722CE" w14:textId="77777777" w:rsidR="0071371F" w:rsidRDefault="0071371F" w:rsidP="0071371F">
            <w:pPr>
              <w:pStyle w:val="Corpodetexto1"/>
              <w:spacing w:after="0" w:line="240" w:lineRule="auto"/>
              <w:rPr>
                <w:rFonts w:asciiTheme="minorHAnsi" w:hAnsiTheme="minorHAnsi" w:cstheme="minorHAnsi"/>
                <w:sz w:val="20"/>
                <w:szCs w:val="20"/>
              </w:rPr>
            </w:pPr>
            <w:r>
              <w:rPr>
                <w:rFonts w:cstheme="minorHAnsi"/>
                <w:sz w:val="20"/>
                <w:szCs w:val="20"/>
              </w:rPr>
              <w:t>Empreendedor</w:t>
            </w:r>
          </w:p>
        </w:tc>
      </w:tr>
      <w:tr w:rsidR="0071371F" w14:paraId="009B4D4C" w14:textId="77777777" w:rsidTr="00121B47">
        <w:trPr>
          <w:trHeight w:val="420"/>
        </w:trPr>
        <w:tc>
          <w:tcPr>
            <w:tcW w:w="406" w:type="dxa"/>
            <w:vMerge/>
            <w:tcBorders>
              <w:top w:val="single" w:sz="4" w:space="0" w:color="00000A"/>
              <w:left w:val="single" w:sz="4" w:space="0" w:color="00000A"/>
              <w:bottom w:val="single" w:sz="4" w:space="0" w:color="00000A"/>
              <w:right w:val="single" w:sz="4" w:space="0" w:color="00000A"/>
            </w:tcBorders>
            <w:shd w:val="clear" w:color="auto" w:fill="FFFFFF"/>
          </w:tcPr>
          <w:p w14:paraId="617A5100"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0"/>
              <w:left w:val="single" w:sz="4" w:space="0" w:color="00000A"/>
              <w:bottom w:val="single" w:sz="4" w:space="0" w:color="000000"/>
              <w:right w:val="single" w:sz="4" w:space="0" w:color="00000A"/>
            </w:tcBorders>
            <w:shd w:val="clear" w:color="auto" w:fill="FFFFFF"/>
          </w:tcPr>
          <w:p w14:paraId="2C826171" w14:textId="77777777" w:rsidR="0071371F" w:rsidRDefault="0071371F" w:rsidP="0071371F">
            <w:pPr>
              <w:pStyle w:val="SemEspaamento"/>
            </w:pPr>
            <w:r>
              <w:rPr>
                <w:rFonts w:cstheme="minorHAnsi"/>
              </w:rPr>
              <w:t>12.6 Certidão negativa de débito para com o INSS</w:t>
            </w:r>
            <w:r>
              <w:rPr>
                <w:rStyle w:val="ncoradanotaderodap"/>
                <w:rFonts w:cstheme="minorHAnsi"/>
              </w:rPr>
              <w:footnoteReference w:id="5"/>
            </w:r>
          </w:p>
        </w:tc>
        <w:tc>
          <w:tcPr>
            <w:tcW w:w="1942" w:type="dxa"/>
            <w:tcBorders>
              <w:top w:val="single" w:sz="4" w:space="0" w:color="000000"/>
              <w:left w:val="single" w:sz="4" w:space="0" w:color="00000A"/>
              <w:bottom w:val="single" w:sz="4" w:space="0" w:color="000000"/>
              <w:right w:val="single" w:sz="4" w:space="0" w:color="00000A"/>
            </w:tcBorders>
            <w:shd w:val="clear" w:color="auto" w:fill="FFFFFF"/>
          </w:tcPr>
          <w:p w14:paraId="6F78BDDE" w14:textId="71C48F7F" w:rsidR="0071371F" w:rsidRDefault="00C16AE7" w:rsidP="0071371F">
            <w:pPr>
              <w:pStyle w:val="SemEspaamento"/>
              <w:ind w:left="-35" w:right="-78"/>
              <w:jc w:val="both"/>
            </w:pPr>
            <w:r w:rsidRPr="00896ED9">
              <w:rPr>
                <w:rFonts w:cs="Times New Roman"/>
                <w:sz w:val="18"/>
                <w:szCs w:val="18"/>
              </w:rPr>
              <w:t>Art. 32, “</w:t>
            </w:r>
            <w:r>
              <w:rPr>
                <w:rFonts w:cs="Times New Roman"/>
                <w:sz w:val="18"/>
                <w:szCs w:val="18"/>
              </w:rPr>
              <w:t>f</w:t>
            </w:r>
            <w:r w:rsidRPr="00896ED9">
              <w:rPr>
                <w:rFonts w:cs="Times New Roman"/>
                <w:sz w:val="18"/>
                <w:szCs w:val="18"/>
              </w:rPr>
              <w:t>” Lei nº 4.591</w:t>
            </w:r>
          </w:p>
        </w:tc>
        <w:tc>
          <w:tcPr>
            <w:tcW w:w="4574" w:type="dxa"/>
            <w:tcBorders>
              <w:top w:val="single" w:sz="4" w:space="0" w:color="000000"/>
              <w:left w:val="single" w:sz="4" w:space="0" w:color="00000A"/>
              <w:bottom w:val="single" w:sz="4" w:space="0" w:color="000000"/>
              <w:right w:val="single" w:sz="4" w:space="0" w:color="00000A"/>
            </w:tcBorders>
            <w:shd w:val="clear" w:color="auto" w:fill="FFFFFF"/>
          </w:tcPr>
          <w:p w14:paraId="0618CDC9" w14:textId="456ECDEC" w:rsidR="0071371F" w:rsidRDefault="0071371F" w:rsidP="0071371F">
            <w:pPr>
              <w:pStyle w:val="Corpodetexto1"/>
              <w:spacing w:after="0" w:line="240" w:lineRule="auto"/>
            </w:pPr>
            <w:r>
              <w:rPr>
                <w:rFonts w:cstheme="minorHAnsi"/>
                <w:sz w:val="20"/>
                <w:szCs w:val="20"/>
              </w:rPr>
              <w:t>Empreendedor / contador</w:t>
            </w:r>
          </w:p>
        </w:tc>
      </w:tr>
      <w:tr w:rsidR="0071371F" w14:paraId="398FAC9B" w14:textId="77777777" w:rsidTr="00121B47">
        <w:trPr>
          <w:trHeight w:val="420"/>
        </w:trPr>
        <w:tc>
          <w:tcPr>
            <w:tcW w:w="406" w:type="dxa"/>
            <w:vMerge/>
            <w:tcBorders>
              <w:left w:val="single" w:sz="4" w:space="0" w:color="00000A"/>
              <w:bottom w:val="single" w:sz="4" w:space="0" w:color="00000A"/>
              <w:right w:val="single" w:sz="4" w:space="0" w:color="00000A"/>
            </w:tcBorders>
            <w:shd w:val="clear" w:color="auto" w:fill="FFFFFF"/>
          </w:tcPr>
          <w:p w14:paraId="60F115B4"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left w:val="single" w:sz="4" w:space="0" w:color="00000A"/>
              <w:bottom w:val="single" w:sz="4" w:space="0" w:color="000000"/>
              <w:right w:val="single" w:sz="4" w:space="0" w:color="00000A"/>
            </w:tcBorders>
            <w:shd w:val="clear" w:color="auto" w:fill="FFFFFF"/>
          </w:tcPr>
          <w:p w14:paraId="1BDA83F8" w14:textId="77777777" w:rsidR="0071371F" w:rsidRDefault="0071371F" w:rsidP="0071371F">
            <w:pPr>
              <w:pStyle w:val="SemEspaamento"/>
            </w:pPr>
            <w:r>
              <w:t>12.7 Certidão do valor venal do imóvel</w:t>
            </w:r>
          </w:p>
        </w:tc>
        <w:tc>
          <w:tcPr>
            <w:tcW w:w="1942" w:type="dxa"/>
            <w:tcBorders>
              <w:left w:val="single" w:sz="4" w:space="0" w:color="00000A"/>
              <w:bottom w:val="single" w:sz="4" w:space="0" w:color="000000"/>
              <w:right w:val="single" w:sz="4" w:space="0" w:color="00000A"/>
            </w:tcBorders>
            <w:shd w:val="clear" w:color="auto" w:fill="FFFFFF"/>
          </w:tcPr>
          <w:p w14:paraId="29057D6A" w14:textId="77777777" w:rsidR="0071371F" w:rsidRDefault="0071371F" w:rsidP="0071371F">
            <w:pPr>
              <w:pStyle w:val="SemEspaamento"/>
              <w:ind w:left="-35" w:right="-78"/>
              <w:jc w:val="both"/>
            </w:pPr>
            <w:r>
              <w:rPr>
                <w:rFonts w:cs="Times New Roman"/>
                <w:sz w:val="18"/>
                <w:szCs w:val="18"/>
              </w:rPr>
              <w:t>Art.10, I Lei 15.424 MG</w:t>
            </w:r>
          </w:p>
        </w:tc>
        <w:tc>
          <w:tcPr>
            <w:tcW w:w="4574" w:type="dxa"/>
            <w:tcBorders>
              <w:left w:val="single" w:sz="4" w:space="0" w:color="00000A"/>
              <w:bottom w:val="single" w:sz="4" w:space="0" w:color="000000"/>
              <w:right w:val="single" w:sz="4" w:space="0" w:color="00000A"/>
            </w:tcBorders>
            <w:shd w:val="clear" w:color="auto" w:fill="FFFFFF"/>
          </w:tcPr>
          <w:p w14:paraId="52A90773" w14:textId="77777777" w:rsidR="0071371F" w:rsidRDefault="0071371F" w:rsidP="0071371F">
            <w:pPr>
              <w:pStyle w:val="Corpodetexto1"/>
              <w:spacing w:after="0" w:line="240" w:lineRule="auto"/>
            </w:pPr>
            <w:r>
              <w:rPr>
                <w:rFonts w:cs="Times New Roman"/>
                <w:sz w:val="18"/>
                <w:szCs w:val="18"/>
              </w:rPr>
              <w:t xml:space="preserve">Prefeitura Municipal (Praça Getúlio Vargas, 18, Centro - </w:t>
            </w:r>
            <w:proofErr w:type="spellStart"/>
            <w:r>
              <w:rPr>
                <w:rFonts w:cs="Times New Roman"/>
                <w:sz w:val="18"/>
                <w:szCs w:val="18"/>
              </w:rPr>
              <w:t>S.</w:t>
            </w:r>
            <w:proofErr w:type="gramStart"/>
            <w:r>
              <w:rPr>
                <w:rFonts w:cs="Times New Roman"/>
                <w:sz w:val="18"/>
                <w:szCs w:val="18"/>
              </w:rPr>
              <w:t>A.Monte</w:t>
            </w:r>
            <w:proofErr w:type="spellEnd"/>
            <w:proofErr w:type="gramEnd"/>
            <w:r>
              <w:rPr>
                <w:rFonts w:cs="Times New Roman"/>
                <w:sz w:val="18"/>
                <w:szCs w:val="18"/>
              </w:rPr>
              <w:t>)</w:t>
            </w:r>
          </w:p>
        </w:tc>
      </w:tr>
      <w:tr w:rsidR="0071371F" w14:paraId="44683063"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57DD8A61"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9127D6F" w14:textId="1754B1D0" w:rsidR="0071371F" w:rsidRDefault="0071371F" w:rsidP="0071371F">
            <w:pPr>
              <w:pStyle w:val="SemEspaamento"/>
              <w:rPr>
                <w:rFonts w:asciiTheme="minorHAnsi" w:hAnsiTheme="minorHAnsi" w:cstheme="minorHAnsi"/>
              </w:rPr>
            </w:pPr>
            <w:r>
              <w:rPr>
                <w:rFonts w:cstheme="minorHAnsi"/>
              </w:rPr>
              <w:t xml:space="preserve">Certidões </w:t>
            </w:r>
            <w:r>
              <w:rPr>
                <w:rFonts w:cstheme="minorHAnsi"/>
                <w:b/>
              </w:rPr>
              <w:t>negativas</w:t>
            </w:r>
            <w:r>
              <w:rPr>
                <w:rFonts w:cstheme="minorHAnsi"/>
              </w:rPr>
              <w:t xml:space="preserve"> tributos </w:t>
            </w:r>
            <w:r>
              <w:rPr>
                <w:rFonts w:cstheme="minorHAnsi"/>
                <w:u w:val="single"/>
              </w:rPr>
              <w:t>federais</w:t>
            </w:r>
            <w:r>
              <w:rPr>
                <w:rFonts w:cstheme="minorHAnsi"/>
              </w:rPr>
              <w:t>, incidentes sobre o imóvel.</w:t>
            </w:r>
            <w:r w:rsidR="00C16AE7">
              <w:rPr>
                <w:rStyle w:val="Refdenotaderodap"/>
                <w:rFonts w:cstheme="minorHAnsi"/>
              </w:rPr>
              <w:footnoteReference w:id="6"/>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0562EF22" w14:textId="77777777" w:rsidR="0071371F" w:rsidRDefault="0071371F" w:rsidP="0071371F">
            <w:pPr>
              <w:pStyle w:val="SemEspaamento"/>
              <w:ind w:left="-35" w:right="-78"/>
              <w:jc w:val="both"/>
            </w:pPr>
            <w:r>
              <w:rPr>
                <w:rFonts w:cstheme="minorHAnsi"/>
                <w:sz w:val="18"/>
                <w:szCs w:val="18"/>
              </w:rPr>
              <w:t>Art. 18, III, “a” Lei 6.766</w:t>
            </w:r>
          </w:p>
          <w:p w14:paraId="75D2D2E2" w14:textId="77777777" w:rsidR="0071371F" w:rsidRDefault="0071371F" w:rsidP="0071371F">
            <w:pPr>
              <w:pStyle w:val="SemEspaamento"/>
              <w:ind w:left="-35" w:right="-78"/>
              <w:jc w:val="both"/>
              <w:rPr>
                <w:rFonts w:cs="Times New Roman"/>
                <w:sz w:val="18"/>
                <w:szCs w:val="18"/>
              </w:rPr>
            </w:pPr>
            <w:r>
              <w:rPr>
                <w:rFonts w:cs="Times New Roman"/>
                <w:sz w:val="18"/>
                <w:szCs w:val="18"/>
              </w:rPr>
              <w:t>Art. 996, III, a Prov.93.</w:t>
            </w:r>
          </w:p>
          <w:p w14:paraId="3F7C9CBB" w14:textId="3E0DCB97" w:rsidR="00896ED9" w:rsidRDefault="00896ED9" w:rsidP="0071371F">
            <w:pPr>
              <w:pStyle w:val="SemEspaamento"/>
              <w:ind w:left="-35" w:right="-78"/>
              <w:jc w:val="both"/>
            </w:pPr>
            <w:r w:rsidRPr="00896ED9">
              <w:rPr>
                <w:rFonts w:cs="Times New Roman"/>
                <w:sz w:val="18"/>
                <w:szCs w:val="18"/>
              </w:rPr>
              <w:t>Art. 32, “b”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2A95804F" w14:textId="04C23983" w:rsidR="0071371F" w:rsidRDefault="00121B47" w:rsidP="0071371F">
            <w:pPr>
              <w:pStyle w:val="SemEspaamento"/>
            </w:pPr>
            <w:hyperlink r:id="rId15" w:history="1">
              <w:r w:rsidRPr="00E15B65">
                <w:rPr>
                  <w:rStyle w:val="Hyperlink"/>
                  <w:rFonts w:cstheme="minorHAnsi"/>
                  <w:sz w:val="20"/>
                  <w:szCs w:val="20"/>
                </w:rPr>
                <w:t>www.receita.fazenda.gov.br/Grupo2/Certidoes.htm</w:t>
              </w:r>
            </w:hyperlink>
          </w:p>
        </w:tc>
      </w:tr>
      <w:tr w:rsidR="0071371F" w14:paraId="3E44B59E"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6C153010"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03E1B773" w14:textId="77777777" w:rsidR="0071371F" w:rsidRDefault="0071371F" w:rsidP="0071371F">
            <w:pPr>
              <w:pStyle w:val="SemEspaamento"/>
              <w:rPr>
                <w:rFonts w:asciiTheme="minorHAnsi" w:hAnsiTheme="minorHAnsi" w:cstheme="minorHAnsi"/>
              </w:rPr>
            </w:pPr>
            <w:r>
              <w:rPr>
                <w:rFonts w:cstheme="minorHAnsi"/>
              </w:rPr>
              <w:t xml:space="preserve">Certidões </w:t>
            </w:r>
            <w:r>
              <w:rPr>
                <w:rFonts w:cstheme="minorHAnsi"/>
                <w:b/>
              </w:rPr>
              <w:t>negativas</w:t>
            </w:r>
            <w:r>
              <w:rPr>
                <w:rFonts w:cstheme="minorHAnsi"/>
              </w:rPr>
              <w:t xml:space="preserve"> tributos </w:t>
            </w:r>
            <w:r>
              <w:rPr>
                <w:rFonts w:cstheme="minorHAnsi"/>
                <w:u w:val="single"/>
              </w:rPr>
              <w:t>estaduais</w:t>
            </w:r>
            <w:r>
              <w:rPr>
                <w:rFonts w:cstheme="minorHAnsi"/>
              </w:rPr>
              <w:t xml:space="preserve">, incidentes sobre o imóvel. </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05475DF8" w14:textId="77777777" w:rsidR="0071371F" w:rsidRDefault="0071371F" w:rsidP="0071371F">
            <w:pPr>
              <w:pStyle w:val="SemEspaamento"/>
              <w:ind w:left="-35" w:right="-78"/>
              <w:jc w:val="both"/>
            </w:pPr>
            <w:r>
              <w:rPr>
                <w:rFonts w:cstheme="minorHAnsi"/>
                <w:sz w:val="18"/>
                <w:szCs w:val="18"/>
              </w:rPr>
              <w:t>Art. 18, III, “a” Lei 6.766</w:t>
            </w:r>
          </w:p>
          <w:p w14:paraId="44E58EDC" w14:textId="77777777" w:rsidR="0071371F" w:rsidRDefault="0071371F" w:rsidP="0071371F">
            <w:pPr>
              <w:pStyle w:val="SemEspaamento"/>
              <w:ind w:left="-35" w:right="-78"/>
              <w:jc w:val="both"/>
              <w:rPr>
                <w:rFonts w:cs="Times New Roman"/>
                <w:sz w:val="18"/>
                <w:szCs w:val="18"/>
              </w:rPr>
            </w:pPr>
            <w:r>
              <w:rPr>
                <w:rFonts w:cs="Times New Roman"/>
                <w:sz w:val="18"/>
                <w:szCs w:val="18"/>
              </w:rPr>
              <w:t>Art. 996, III, a Prov.93.</w:t>
            </w:r>
          </w:p>
          <w:p w14:paraId="1DECA67F" w14:textId="35A66BBC" w:rsidR="00896ED9" w:rsidRDefault="00896ED9" w:rsidP="0071371F">
            <w:pPr>
              <w:pStyle w:val="SemEspaamento"/>
              <w:ind w:left="-35" w:right="-78"/>
              <w:jc w:val="both"/>
            </w:pPr>
            <w:r w:rsidRPr="00896ED9">
              <w:rPr>
                <w:rFonts w:cs="Times New Roman"/>
                <w:sz w:val="18"/>
                <w:szCs w:val="18"/>
              </w:rPr>
              <w:t>Art. 32, “b”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1ABC20D8" w14:textId="53CBFAA7" w:rsidR="0071371F" w:rsidRDefault="00121B47" w:rsidP="0071371F">
            <w:pPr>
              <w:pStyle w:val="SemEspaamento"/>
            </w:pPr>
            <w:hyperlink r:id="rId16" w:history="1">
              <w:r w:rsidRPr="00E15B65">
                <w:rPr>
                  <w:rStyle w:val="Hyperlink"/>
                  <w:rFonts w:cstheme="minorHAnsi"/>
                  <w:sz w:val="20"/>
                  <w:szCs w:val="20"/>
                </w:rPr>
                <w:t>www.fazenda.mg.gov.br/empresas/certidao_debitos/</w:t>
              </w:r>
            </w:hyperlink>
            <w:r w:rsidR="0071371F">
              <w:rPr>
                <w:rFonts w:cstheme="minorHAnsi"/>
                <w:sz w:val="20"/>
                <w:szCs w:val="20"/>
              </w:rPr>
              <w:t xml:space="preserve"> </w:t>
            </w:r>
          </w:p>
        </w:tc>
      </w:tr>
      <w:tr w:rsidR="0071371F" w14:paraId="716870DA"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6CF83C3F"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0A2C3287" w14:textId="77777777" w:rsidR="0071371F" w:rsidRDefault="0071371F" w:rsidP="0071371F">
            <w:pPr>
              <w:pStyle w:val="SemEspaamento"/>
              <w:rPr>
                <w:rFonts w:asciiTheme="minorHAnsi" w:hAnsiTheme="minorHAnsi" w:cstheme="minorHAnsi"/>
              </w:rPr>
            </w:pPr>
            <w:r>
              <w:rPr>
                <w:rFonts w:cstheme="minorHAnsi"/>
              </w:rPr>
              <w:t xml:space="preserve">Certidões </w:t>
            </w:r>
            <w:r>
              <w:rPr>
                <w:rFonts w:cstheme="minorHAnsi"/>
                <w:b/>
              </w:rPr>
              <w:t>negativas</w:t>
            </w:r>
            <w:r>
              <w:rPr>
                <w:rFonts w:cstheme="minorHAnsi"/>
              </w:rPr>
              <w:t xml:space="preserve"> tributos </w:t>
            </w:r>
            <w:r>
              <w:rPr>
                <w:rFonts w:cstheme="minorHAnsi"/>
                <w:u w:val="single"/>
              </w:rPr>
              <w:t>municipais</w:t>
            </w:r>
            <w:r>
              <w:rPr>
                <w:rFonts w:cstheme="minorHAnsi"/>
              </w:rPr>
              <w:t>, incidentes sobre o imóvel e sobre o contribuinte.</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5C9B1F69" w14:textId="77777777" w:rsidR="0071371F" w:rsidRDefault="0071371F" w:rsidP="0071371F">
            <w:pPr>
              <w:pStyle w:val="SemEspaamento"/>
              <w:ind w:left="-35" w:right="-78"/>
              <w:jc w:val="both"/>
            </w:pPr>
            <w:r>
              <w:rPr>
                <w:rFonts w:cstheme="minorHAnsi"/>
                <w:sz w:val="18"/>
                <w:szCs w:val="18"/>
              </w:rPr>
              <w:t>Art. 18, III, “a” Lei 6.766</w:t>
            </w:r>
          </w:p>
          <w:p w14:paraId="5E27E82F" w14:textId="77777777" w:rsidR="0071371F" w:rsidRDefault="0071371F" w:rsidP="0071371F">
            <w:pPr>
              <w:pStyle w:val="SemEspaamento"/>
              <w:ind w:left="-35" w:right="-78"/>
              <w:jc w:val="both"/>
              <w:rPr>
                <w:rFonts w:cs="Times New Roman"/>
                <w:sz w:val="18"/>
                <w:szCs w:val="18"/>
              </w:rPr>
            </w:pPr>
            <w:r>
              <w:rPr>
                <w:rFonts w:cs="Times New Roman"/>
                <w:sz w:val="18"/>
                <w:szCs w:val="18"/>
              </w:rPr>
              <w:t>Art. 996, III, a Prov.93.</w:t>
            </w:r>
          </w:p>
          <w:p w14:paraId="4610EC17" w14:textId="3C033528" w:rsidR="00896ED9" w:rsidRDefault="00896ED9" w:rsidP="0071371F">
            <w:pPr>
              <w:pStyle w:val="SemEspaamento"/>
              <w:ind w:left="-35" w:right="-78"/>
              <w:jc w:val="both"/>
            </w:pPr>
            <w:r w:rsidRPr="00896ED9">
              <w:rPr>
                <w:rFonts w:cs="Times New Roman"/>
                <w:sz w:val="18"/>
                <w:szCs w:val="18"/>
              </w:rPr>
              <w:t>Art. 32, “b”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123E0C3E" w14:textId="77777777" w:rsidR="0071371F" w:rsidRDefault="0071371F" w:rsidP="0071371F">
            <w:pPr>
              <w:pStyle w:val="SemEspaamento"/>
              <w:rPr>
                <w:rFonts w:asciiTheme="minorHAnsi" w:hAnsiTheme="minorHAnsi" w:cstheme="minorHAnsi"/>
                <w:sz w:val="20"/>
                <w:szCs w:val="20"/>
              </w:rPr>
            </w:pPr>
            <w:r>
              <w:rPr>
                <w:rFonts w:cstheme="minorHAnsi"/>
                <w:sz w:val="20"/>
                <w:szCs w:val="20"/>
              </w:rPr>
              <w:t xml:space="preserve">Prefeitura Municipal (Praça Getúlio Vargas, 18, Centro - </w:t>
            </w:r>
            <w:proofErr w:type="spellStart"/>
            <w:r>
              <w:rPr>
                <w:rFonts w:cstheme="minorHAnsi"/>
                <w:sz w:val="20"/>
                <w:szCs w:val="20"/>
              </w:rPr>
              <w:t>S.</w:t>
            </w:r>
            <w:proofErr w:type="gramStart"/>
            <w:r>
              <w:rPr>
                <w:rFonts w:cstheme="minorHAnsi"/>
                <w:sz w:val="20"/>
                <w:szCs w:val="20"/>
              </w:rPr>
              <w:t>A.Monte</w:t>
            </w:r>
            <w:proofErr w:type="spellEnd"/>
            <w:proofErr w:type="gramEnd"/>
            <w:r>
              <w:rPr>
                <w:rFonts w:cstheme="minorHAnsi"/>
                <w:sz w:val="20"/>
                <w:szCs w:val="20"/>
              </w:rPr>
              <w:t>)</w:t>
            </w:r>
          </w:p>
        </w:tc>
      </w:tr>
      <w:tr w:rsidR="0071371F" w14:paraId="510A6C81"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4EBE3C3A"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73195F99" w14:textId="2DA6ACB2" w:rsidR="0071371F" w:rsidRDefault="0071371F" w:rsidP="0071371F">
            <w:pPr>
              <w:pStyle w:val="SemEspaamento"/>
              <w:rPr>
                <w:rFonts w:asciiTheme="minorHAnsi" w:hAnsiTheme="minorHAnsi" w:cstheme="minorHAnsi"/>
              </w:rPr>
            </w:pPr>
            <w:r w:rsidRPr="00407FC8">
              <w:rPr>
                <w:rFonts w:cstheme="minorHAnsi"/>
                <w:color w:val="auto"/>
              </w:rPr>
              <w:t xml:space="preserve">Certidões </w:t>
            </w:r>
            <w:r w:rsidRPr="00407FC8">
              <w:rPr>
                <w:rFonts w:cstheme="minorHAnsi"/>
                <w:b/>
                <w:color w:val="auto"/>
              </w:rPr>
              <w:t>negativas</w:t>
            </w:r>
            <w:r w:rsidRPr="00407FC8">
              <w:rPr>
                <w:rFonts w:cstheme="minorHAnsi"/>
                <w:color w:val="auto"/>
              </w:rPr>
              <w:t xml:space="preserve"> de ações reais referentes ao imóvel</w:t>
            </w:r>
            <w:r>
              <w:rPr>
                <w:rFonts w:cstheme="minorHAnsi"/>
                <w:color w:val="auto"/>
              </w:rPr>
              <w:t xml:space="preserve"> ao </w:t>
            </w:r>
            <w:r w:rsidRPr="000E15E0">
              <w:rPr>
                <w:rFonts w:cstheme="minorHAnsi"/>
                <w:color w:val="auto"/>
              </w:rPr>
              <w:t>loteador e a todos aqueles que, no período de 10 (dez) anos, tenham sido titulares de direitos reais sobre o imóvel</w:t>
            </w:r>
            <w:r w:rsidRPr="00407FC8">
              <w:rPr>
                <w:rFonts w:cstheme="minorHAnsi"/>
                <w:color w:val="auto"/>
              </w:rPr>
              <w:t xml:space="preserve"> </w:t>
            </w:r>
            <w:r w:rsidRPr="00407FC8">
              <w:rPr>
                <w:rStyle w:val="ncoradanotaderodap"/>
                <w:rFonts w:cstheme="minorHAnsi"/>
                <w:color w:val="auto"/>
              </w:rPr>
              <w:footnoteReference w:id="7"/>
            </w:r>
            <w:r w:rsidRPr="00407FC8">
              <w:rPr>
                <w:rFonts w:cstheme="minorHAnsi"/>
                <w:color w:val="auto"/>
              </w:rPr>
              <w:t>, não expedidas há mais de 3 (três) meses.</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2F756B51" w14:textId="77777777" w:rsidR="0071371F" w:rsidRDefault="0071371F" w:rsidP="0071371F">
            <w:pPr>
              <w:pStyle w:val="SemEspaamento"/>
              <w:ind w:left="-35" w:right="-78"/>
              <w:jc w:val="both"/>
              <w:rPr>
                <w:rFonts w:asciiTheme="minorHAnsi" w:hAnsiTheme="minorHAnsi" w:cstheme="minorHAnsi"/>
                <w:sz w:val="18"/>
                <w:szCs w:val="18"/>
                <w:lang w:val="en-US"/>
              </w:rPr>
            </w:pPr>
            <w:r>
              <w:rPr>
                <w:rFonts w:cstheme="minorHAnsi"/>
                <w:sz w:val="18"/>
                <w:szCs w:val="18"/>
                <w:lang w:val="en-US"/>
              </w:rPr>
              <w:t>Art. 18, III, “b” Lei 6.766</w:t>
            </w:r>
          </w:p>
          <w:p w14:paraId="46A2CA48" w14:textId="77777777" w:rsidR="0071371F" w:rsidRDefault="0071371F" w:rsidP="0071371F">
            <w:pPr>
              <w:pStyle w:val="SemEspaamento"/>
              <w:ind w:left="-35" w:right="-78"/>
              <w:jc w:val="both"/>
            </w:pPr>
            <w:r>
              <w:rPr>
                <w:rFonts w:cs="Times New Roman"/>
                <w:sz w:val="18"/>
                <w:szCs w:val="18"/>
                <w:lang w:val="en-US"/>
              </w:rPr>
              <w:t xml:space="preserve">§1° Art. 1.002, Prov.93 </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6E370D69" w14:textId="77777777" w:rsidR="0071371F" w:rsidRDefault="0071371F" w:rsidP="0071371F">
            <w:pPr>
              <w:pStyle w:val="SemEspaamento"/>
              <w:rPr>
                <w:rFonts w:asciiTheme="minorHAnsi" w:hAnsiTheme="minorHAnsi" w:cstheme="minorHAnsi"/>
                <w:sz w:val="20"/>
                <w:szCs w:val="20"/>
              </w:rPr>
            </w:pPr>
            <w:r>
              <w:rPr>
                <w:rFonts w:cstheme="minorHAnsi"/>
                <w:sz w:val="20"/>
                <w:szCs w:val="20"/>
              </w:rPr>
              <w:t xml:space="preserve">Secretaria Judicial - fórum (Praça Getúlio Vargas, 39 – </w:t>
            </w:r>
            <w:proofErr w:type="spellStart"/>
            <w:r>
              <w:rPr>
                <w:rFonts w:cstheme="minorHAnsi"/>
                <w:sz w:val="20"/>
                <w:szCs w:val="20"/>
              </w:rPr>
              <w:t>S.</w:t>
            </w:r>
            <w:proofErr w:type="gramStart"/>
            <w:r>
              <w:rPr>
                <w:rFonts w:cstheme="minorHAnsi"/>
                <w:sz w:val="20"/>
                <w:szCs w:val="20"/>
              </w:rPr>
              <w:t>A.Monte</w:t>
            </w:r>
            <w:proofErr w:type="spellEnd"/>
            <w:proofErr w:type="gramEnd"/>
            <w:r>
              <w:rPr>
                <w:rFonts w:cstheme="minorHAnsi"/>
                <w:sz w:val="20"/>
                <w:szCs w:val="20"/>
              </w:rPr>
              <w:t>)</w:t>
            </w:r>
          </w:p>
        </w:tc>
      </w:tr>
      <w:tr w:rsidR="0071371F" w14:paraId="78E77767"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436ECA46" w14:textId="77777777" w:rsidR="0071371F" w:rsidRDefault="0071371F" w:rsidP="0071371F">
            <w:pPr>
              <w:pStyle w:val="SemEspaamento"/>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0C52B560" w14:textId="4AFD8F6C" w:rsidR="0071371F" w:rsidRPr="00407FC8" w:rsidRDefault="0071371F" w:rsidP="0071371F">
            <w:pPr>
              <w:pStyle w:val="SemEspaamento"/>
              <w:rPr>
                <w:rFonts w:cstheme="minorHAnsi"/>
                <w:color w:val="auto"/>
              </w:rPr>
            </w:pPr>
            <w:r>
              <w:rPr>
                <w:rFonts w:cstheme="minorHAnsi"/>
                <w:color w:val="auto"/>
              </w:rPr>
              <w:t>1</w:t>
            </w:r>
            <w:r w:rsidR="00121B47">
              <w:rPr>
                <w:rFonts w:cstheme="minorHAnsi"/>
                <w:color w:val="auto"/>
              </w:rPr>
              <w:t>5</w:t>
            </w:r>
            <w:r>
              <w:rPr>
                <w:rFonts w:cstheme="minorHAnsi"/>
                <w:color w:val="auto"/>
              </w:rPr>
              <w:t xml:space="preserve">.1 </w:t>
            </w:r>
            <w:r w:rsidRPr="00407FC8">
              <w:rPr>
                <w:rFonts w:cstheme="minorHAnsi"/>
                <w:color w:val="auto"/>
              </w:rPr>
              <w:t xml:space="preserve">Certidões de feitos da Justiça Estadual </w:t>
            </w:r>
            <w:r>
              <w:rPr>
                <w:rFonts w:cstheme="minorHAnsi"/>
                <w:caps/>
                <w:color w:val="auto"/>
              </w:rPr>
              <w:t>CÍVEL</w:t>
            </w:r>
            <w:r w:rsidRPr="00407FC8">
              <w:rPr>
                <w:rFonts w:cstheme="minorHAnsi"/>
                <w:color w:val="auto"/>
              </w:rPr>
              <w:t xml:space="preserve"> “</w:t>
            </w:r>
            <w:proofErr w:type="spellStart"/>
            <w:r>
              <w:rPr>
                <w:rFonts w:cstheme="minorHAnsi"/>
                <w:color w:val="auto"/>
              </w:rPr>
              <w:t>vintenária</w:t>
            </w:r>
            <w:proofErr w:type="spellEnd"/>
            <w:r w:rsidRPr="00407FC8">
              <w:rPr>
                <w:rFonts w:cstheme="minorHAnsi"/>
                <w:color w:val="auto"/>
              </w:rPr>
              <w:t xml:space="preserve">” – </w:t>
            </w:r>
            <w:r w:rsidRPr="00407FC8">
              <w:rPr>
                <w:rFonts w:cstheme="minorHAnsi"/>
                <w:b/>
                <w:bCs/>
                <w:color w:val="auto"/>
                <w:u w:val="single"/>
              </w:rPr>
              <w:t>1ª</w:t>
            </w:r>
            <w:r w:rsidRPr="00407FC8">
              <w:rPr>
                <w:rFonts w:cstheme="minorHAnsi"/>
                <w:color w:val="auto"/>
              </w:rPr>
              <w:t xml:space="preserve"> Instância</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5C04E476" w14:textId="77777777" w:rsidR="0071371F" w:rsidRDefault="0071371F" w:rsidP="0071371F">
            <w:pPr>
              <w:pStyle w:val="SemEspaamento"/>
              <w:ind w:left="-35" w:right="-78"/>
              <w:jc w:val="both"/>
              <w:rPr>
                <w:rFonts w:cstheme="minorHAnsi"/>
                <w:sz w:val="18"/>
                <w:szCs w:val="18"/>
                <w:lang w:val="en-US"/>
              </w:rPr>
            </w:pP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42BD72BC" w14:textId="6B6FA7DC" w:rsidR="0071371F" w:rsidRDefault="00046A1B" w:rsidP="0071371F">
            <w:pPr>
              <w:pStyle w:val="SemEspaamento"/>
              <w:rPr>
                <w:rFonts w:cstheme="minorHAnsi"/>
                <w:sz w:val="20"/>
                <w:szCs w:val="20"/>
              </w:rPr>
            </w:pPr>
            <w:hyperlink r:id="rId17">
              <w:r w:rsidR="0071371F" w:rsidRPr="00407FC8">
                <w:rPr>
                  <w:rStyle w:val="LinkdaInternet"/>
                  <w:rFonts w:cstheme="minorHAnsi"/>
                  <w:color w:val="auto"/>
                  <w:sz w:val="20"/>
                  <w:szCs w:val="20"/>
                  <w:lang w:val="en-US"/>
                </w:rPr>
                <w:t>www.tjmg.jus.br/portal-tjmg/processos/certidao-judicial/#.YvJxE3bMLcc</w:t>
              </w:r>
            </w:hyperlink>
          </w:p>
        </w:tc>
      </w:tr>
      <w:tr w:rsidR="0071371F" w14:paraId="5BD06A2D"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17F17858"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25A27587" w14:textId="634A1820" w:rsidR="0071371F" w:rsidRDefault="0071371F" w:rsidP="0071371F">
            <w:pPr>
              <w:pStyle w:val="SemEspaamento"/>
              <w:rPr>
                <w:rFonts w:asciiTheme="minorHAnsi" w:hAnsiTheme="minorHAnsi" w:cstheme="minorHAnsi"/>
              </w:rPr>
            </w:pPr>
            <w:r w:rsidRPr="00407FC8">
              <w:rPr>
                <w:rFonts w:cstheme="minorHAnsi"/>
              </w:rPr>
              <w:t xml:space="preserve">Certidões </w:t>
            </w:r>
            <w:r w:rsidRPr="00407FC8">
              <w:rPr>
                <w:rFonts w:cstheme="minorHAnsi"/>
                <w:b/>
              </w:rPr>
              <w:t>negativas</w:t>
            </w:r>
            <w:r w:rsidRPr="00407FC8">
              <w:rPr>
                <w:rFonts w:cstheme="minorHAnsi"/>
              </w:rPr>
              <w:t xml:space="preserve"> de ações penais com respeito ao crime contra o patrimônio e contra a Administração Pública, </w:t>
            </w:r>
            <w:r>
              <w:rPr>
                <w:rFonts w:cstheme="minorHAnsi"/>
              </w:rPr>
              <w:t xml:space="preserve">referentes </w:t>
            </w:r>
            <w:r>
              <w:rPr>
                <w:rFonts w:cstheme="minorHAnsi"/>
                <w:color w:val="auto"/>
              </w:rPr>
              <w:t xml:space="preserve">ao </w:t>
            </w:r>
            <w:r w:rsidRPr="000E15E0">
              <w:rPr>
                <w:rFonts w:cstheme="minorHAnsi"/>
                <w:color w:val="auto"/>
              </w:rPr>
              <w:t>loteador e a todos aqueles que, no período de 10 (dez) anos, tenham sido titulares de direitos reais sobre o imóvel</w:t>
            </w:r>
            <w:r>
              <w:rPr>
                <w:rFonts w:cstheme="minorHAnsi"/>
                <w:color w:val="auto"/>
              </w:rPr>
              <w:t>,</w:t>
            </w:r>
            <w:r w:rsidRPr="00407FC8">
              <w:rPr>
                <w:rFonts w:cstheme="minorHAnsi"/>
              </w:rPr>
              <w:t xml:space="preserve"> não expedidas há mais de 3 (três) meses. </w:t>
            </w:r>
            <w:r w:rsidRPr="00407FC8">
              <w:rPr>
                <w:rStyle w:val="ncoradanotaderodap"/>
                <w:rFonts w:cstheme="minorHAnsi"/>
              </w:rPr>
              <w:footnoteReference w:id="8"/>
            </w:r>
            <w:r w:rsidRPr="00407FC8">
              <w:rPr>
                <w:rFonts w:cstheme="minorHAnsi"/>
              </w:rPr>
              <w:t xml:space="preserve"> </w:t>
            </w:r>
            <w:r w:rsidRPr="00407FC8">
              <w:rPr>
                <w:rStyle w:val="ncoradanotaderodap"/>
                <w:rFonts w:cstheme="minorHAnsi"/>
              </w:rPr>
              <w:footnoteReference w:id="9"/>
            </w:r>
            <w:r w:rsidRPr="00407FC8">
              <w:rPr>
                <w:rFonts w:cstheme="minorHAnsi"/>
              </w:rPr>
              <w:t xml:space="preserve"> </w:t>
            </w:r>
            <w:r w:rsidRPr="00407FC8">
              <w:rPr>
                <w:rStyle w:val="Refdenotaderodap"/>
                <w:rFonts w:cstheme="minorHAnsi"/>
              </w:rPr>
              <w:footnoteReference w:id="10"/>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6483804D" w14:textId="77777777" w:rsidR="0071371F" w:rsidRDefault="0071371F" w:rsidP="0071371F">
            <w:pPr>
              <w:pStyle w:val="SemEspaamento"/>
              <w:ind w:left="-35" w:right="-78"/>
              <w:jc w:val="both"/>
              <w:rPr>
                <w:rFonts w:asciiTheme="minorHAnsi" w:hAnsiTheme="minorHAnsi" w:cstheme="minorHAnsi"/>
                <w:sz w:val="18"/>
                <w:szCs w:val="18"/>
                <w:lang w:val="en-US"/>
              </w:rPr>
            </w:pPr>
            <w:r>
              <w:rPr>
                <w:rFonts w:cstheme="minorHAnsi"/>
                <w:sz w:val="18"/>
                <w:szCs w:val="18"/>
                <w:lang w:val="en-US"/>
              </w:rPr>
              <w:t>Art. 18, III, “c” Lei 6.766</w:t>
            </w:r>
          </w:p>
          <w:p w14:paraId="23DDF605" w14:textId="77777777" w:rsidR="0071371F" w:rsidRDefault="0071371F" w:rsidP="0071371F">
            <w:pPr>
              <w:pStyle w:val="SemEspaamento"/>
              <w:ind w:left="-35" w:right="-78"/>
              <w:jc w:val="both"/>
            </w:pPr>
            <w:r>
              <w:rPr>
                <w:rFonts w:cs="Times New Roman"/>
                <w:sz w:val="18"/>
                <w:szCs w:val="18"/>
                <w:lang w:val="en-US"/>
              </w:rPr>
              <w:t>Art. 996, III, b Prov.93.</w:t>
            </w:r>
          </w:p>
          <w:p w14:paraId="1533F4D0" w14:textId="77777777" w:rsidR="0071371F" w:rsidRDefault="0071371F" w:rsidP="0071371F">
            <w:pPr>
              <w:pStyle w:val="SemEspaamento"/>
              <w:ind w:left="-35" w:right="-78"/>
              <w:jc w:val="both"/>
            </w:pPr>
            <w:r>
              <w:rPr>
                <w:rFonts w:cs="Times New Roman"/>
                <w:sz w:val="18"/>
                <w:szCs w:val="18"/>
                <w:lang w:val="en-US"/>
              </w:rPr>
              <w:t>§1° Art. 1.002, Prov.93</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05437E9F" w14:textId="77777777" w:rsidR="0071371F" w:rsidRDefault="0071371F" w:rsidP="0071371F">
            <w:pPr>
              <w:spacing w:after="0" w:line="240" w:lineRule="auto"/>
              <w:rPr>
                <w:rFonts w:asciiTheme="minorHAnsi" w:hAnsiTheme="minorHAnsi" w:cstheme="minorHAnsi"/>
                <w:sz w:val="20"/>
                <w:szCs w:val="20"/>
              </w:rPr>
            </w:pPr>
            <w:r>
              <w:rPr>
                <w:rFonts w:cstheme="minorHAnsi"/>
                <w:sz w:val="20"/>
                <w:szCs w:val="20"/>
              </w:rPr>
              <w:t xml:space="preserve">Secretaria Judicial - fórum (Praça Getúlio Vargas, 39 – </w:t>
            </w:r>
            <w:proofErr w:type="spellStart"/>
            <w:r>
              <w:rPr>
                <w:rFonts w:cstheme="minorHAnsi"/>
                <w:sz w:val="20"/>
                <w:szCs w:val="20"/>
              </w:rPr>
              <w:t>S.</w:t>
            </w:r>
            <w:proofErr w:type="gramStart"/>
            <w:r>
              <w:rPr>
                <w:rFonts w:cstheme="minorHAnsi"/>
                <w:sz w:val="20"/>
                <w:szCs w:val="20"/>
              </w:rPr>
              <w:t>A.Monte</w:t>
            </w:r>
            <w:proofErr w:type="spellEnd"/>
            <w:proofErr w:type="gramEnd"/>
            <w:r>
              <w:rPr>
                <w:rFonts w:cstheme="minorHAnsi"/>
                <w:sz w:val="20"/>
                <w:szCs w:val="20"/>
              </w:rPr>
              <w:t>)</w:t>
            </w:r>
          </w:p>
          <w:p w14:paraId="095D4FF0" w14:textId="77777777" w:rsidR="0071371F" w:rsidRDefault="0071371F" w:rsidP="0071371F">
            <w:pPr>
              <w:spacing w:after="0" w:line="240" w:lineRule="auto"/>
              <w:rPr>
                <w:rFonts w:asciiTheme="minorHAnsi" w:hAnsiTheme="minorHAnsi" w:cstheme="minorHAnsi"/>
                <w:sz w:val="20"/>
                <w:szCs w:val="20"/>
              </w:rPr>
            </w:pPr>
            <w:r>
              <w:rPr>
                <w:rFonts w:cstheme="minorHAnsi"/>
                <w:sz w:val="20"/>
                <w:szCs w:val="20"/>
              </w:rPr>
              <w:t>Capital do Estado (foro privilegiado)</w:t>
            </w:r>
          </w:p>
        </w:tc>
      </w:tr>
      <w:tr w:rsidR="0071371F" w14:paraId="05D10494"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65861ED5"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559AD17" w14:textId="26479A9B" w:rsidR="0071371F" w:rsidRDefault="0071371F" w:rsidP="0071371F">
            <w:pPr>
              <w:pStyle w:val="SemEspaamento"/>
              <w:rPr>
                <w:rFonts w:asciiTheme="minorHAnsi" w:hAnsiTheme="minorHAnsi" w:cstheme="minorHAnsi"/>
              </w:rPr>
            </w:pPr>
            <w:r w:rsidRPr="00407FC8">
              <w:rPr>
                <w:rFonts w:cstheme="minorHAnsi"/>
              </w:rPr>
              <w:t>Certidões dos cartórios de protestos de títulos</w:t>
            </w:r>
            <w:r>
              <w:rPr>
                <w:rFonts w:cstheme="minorHAnsi"/>
              </w:rPr>
              <w:t>, referente aos últimos 5 (cinco) anos</w:t>
            </w:r>
            <w:r w:rsidRPr="00407FC8">
              <w:rPr>
                <w:rFonts w:cstheme="minorHAnsi"/>
              </w:rPr>
              <w:t>, em nome do loteador</w:t>
            </w:r>
            <w:r>
              <w:rPr>
                <w:rFonts w:cstheme="minorHAnsi"/>
              </w:rPr>
              <w:t xml:space="preserve"> </w:t>
            </w:r>
            <w:r w:rsidRPr="000E15E0">
              <w:rPr>
                <w:rFonts w:cstheme="minorHAnsi"/>
                <w:color w:val="auto"/>
              </w:rPr>
              <w:t xml:space="preserve">e a todos aqueles que, no período de </w:t>
            </w:r>
            <w:r>
              <w:rPr>
                <w:rFonts w:cstheme="minorHAnsi"/>
                <w:color w:val="auto"/>
              </w:rPr>
              <w:t>10</w:t>
            </w:r>
            <w:r w:rsidRPr="000E15E0">
              <w:rPr>
                <w:rFonts w:cstheme="minorHAnsi"/>
                <w:color w:val="auto"/>
              </w:rPr>
              <w:t xml:space="preserve"> (</w:t>
            </w:r>
            <w:r>
              <w:rPr>
                <w:rFonts w:cstheme="minorHAnsi"/>
                <w:color w:val="auto"/>
              </w:rPr>
              <w:t>anos)</w:t>
            </w:r>
            <w:r w:rsidRPr="000E15E0">
              <w:rPr>
                <w:rFonts w:cstheme="minorHAnsi"/>
                <w:color w:val="auto"/>
              </w:rPr>
              <w:t xml:space="preserve"> anos, tenham sido titulares de direitos reais sobre o imóvel</w:t>
            </w:r>
            <w:r w:rsidRPr="00407FC8">
              <w:rPr>
                <w:rFonts w:cstheme="minorHAnsi"/>
              </w:rPr>
              <w:t xml:space="preserve">, não expedidas há mais de 3 (três) meses. </w:t>
            </w:r>
            <w:r w:rsidRPr="00407FC8">
              <w:rPr>
                <w:rStyle w:val="ncoradanotaderodap"/>
                <w:rFonts w:cstheme="minorHAnsi"/>
              </w:rPr>
              <w:footnoteReference w:id="11"/>
            </w:r>
            <w:r w:rsidRPr="00407FC8">
              <w:rPr>
                <w:rFonts w:cstheme="minorHAnsi"/>
              </w:rPr>
              <w:t xml:space="preserve"> </w:t>
            </w:r>
            <w:r w:rsidRPr="00407FC8">
              <w:rPr>
                <w:rStyle w:val="ncoradanotaderodap"/>
                <w:rFonts w:cstheme="minorHAnsi"/>
              </w:rPr>
              <w:footnoteReference w:id="12"/>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3C5231C8" w14:textId="77777777" w:rsidR="0071371F" w:rsidRDefault="0071371F" w:rsidP="0071371F">
            <w:pPr>
              <w:pStyle w:val="SemEspaamento"/>
              <w:ind w:left="-35" w:right="-78"/>
              <w:jc w:val="both"/>
              <w:rPr>
                <w:rFonts w:asciiTheme="minorHAnsi" w:hAnsiTheme="minorHAnsi" w:cstheme="minorHAnsi"/>
                <w:sz w:val="18"/>
                <w:szCs w:val="18"/>
                <w:lang w:val="en-US"/>
              </w:rPr>
            </w:pPr>
            <w:r>
              <w:rPr>
                <w:rFonts w:cstheme="minorHAnsi"/>
                <w:sz w:val="18"/>
                <w:szCs w:val="18"/>
                <w:lang w:val="en-US"/>
              </w:rPr>
              <w:t>Art. 18, IV, “a” Lei 6.766</w:t>
            </w:r>
          </w:p>
          <w:p w14:paraId="64FC6279" w14:textId="77777777" w:rsidR="00896ED9" w:rsidRDefault="00896ED9" w:rsidP="0071371F">
            <w:pPr>
              <w:pStyle w:val="SemEspaamento"/>
              <w:ind w:left="-35" w:right="-78"/>
              <w:jc w:val="both"/>
              <w:rPr>
                <w:rFonts w:cs="Times New Roman"/>
                <w:sz w:val="18"/>
                <w:szCs w:val="18"/>
              </w:rPr>
            </w:pPr>
            <w:r w:rsidRPr="00896ED9">
              <w:rPr>
                <w:rFonts w:cs="Times New Roman"/>
                <w:sz w:val="18"/>
                <w:szCs w:val="18"/>
              </w:rPr>
              <w:t>Art. 32, “b” Lei nº 4.591</w:t>
            </w:r>
          </w:p>
          <w:p w14:paraId="704D28C3" w14:textId="43531293" w:rsidR="0071371F" w:rsidRDefault="0071371F" w:rsidP="0071371F">
            <w:pPr>
              <w:pStyle w:val="SemEspaamento"/>
              <w:ind w:left="-35" w:right="-78"/>
              <w:jc w:val="both"/>
            </w:pPr>
            <w:r>
              <w:rPr>
                <w:rFonts w:cs="Times New Roman"/>
                <w:sz w:val="18"/>
                <w:szCs w:val="18"/>
                <w:lang w:val="en-US"/>
              </w:rPr>
              <w:t>Art. 996, IV, b Prov.93.</w:t>
            </w:r>
          </w:p>
          <w:p w14:paraId="5B21A7A4" w14:textId="77777777" w:rsidR="0071371F" w:rsidRDefault="0071371F" w:rsidP="0071371F">
            <w:pPr>
              <w:pStyle w:val="SemEspaamento"/>
              <w:ind w:left="-35" w:right="-78"/>
              <w:jc w:val="both"/>
            </w:pPr>
            <w:r>
              <w:rPr>
                <w:rFonts w:cs="Times New Roman"/>
                <w:sz w:val="18"/>
                <w:szCs w:val="18"/>
                <w:lang w:val="en-US"/>
              </w:rPr>
              <w:t>§1° Art. 1.002, Prov.93</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35292083" w14:textId="77777777" w:rsidR="0071371F" w:rsidRDefault="0071371F" w:rsidP="0071371F">
            <w:pPr>
              <w:spacing w:after="0" w:line="240" w:lineRule="auto"/>
              <w:rPr>
                <w:rFonts w:asciiTheme="minorHAnsi" w:hAnsiTheme="minorHAnsi" w:cstheme="minorHAnsi"/>
                <w:sz w:val="20"/>
                <w:szCs w:val="20"/>
              </w:rPr>
            </w:pPr>
            <w:r>
              <w:rPr>
                <w:rFonts w:cstheme="minorHAnsi"/>
                <w:sz w:val="20"/>
                <w:szCs w:val="20"/>
              </w:rPr>
              <w:t xml:space="preserve">Cartórios de Protestos de Títulos (Rua Getúlio Vargas, n° 77 – Sala 307, Centro, </w:t>
            </w:r>
            <w:proofErr w:type="spellStart"/>
            <w:r>
              <w:rPr>
                <w:rFonts w:cstheme="minorHAnsi"/>
                <w:sz w:val="20"/>
                <w:szCs w:val="20"/>
              </w:rPr>
              <w:t>S.</w:t>
            </w:r>
            <w:proofErr w:type="gramStart"/>
            <w:r>
              <w:rPr>
                <w:rFonts w:cstheme="minorHAnsi"/>
                <w:sz w:val="20"/>
                <w:szCs w:val="20"/>
              </w:rPr>
              <w:t>A.Monte</w:t>
            </w:r>
            <w:proofErr w:type="spellEnd"/>
            <w:proofErr w:type="gramEnd"/>
            <w:r>
              <w:rPr>
                <w:rFonts w:cstheme="minorHAnsi"/>
                <w:sz w:val="20"/>
                <w:szCs w:val="20"/>
              </w:rPr>
              <w:t>)</w:t>
            </w:r>
          </w:p>
        </w:tc>
      </w:tr>
      <w:tr w:rsidR="0071371F" w14:paraId="67F526E0"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3EA96414"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03712398" w14:textId="74276B64" w:rsidR="0071371F" w:rsidRDefault="0071371F" w:rsidP="0071371F">
            <w:pPr>
              <w:pStyle w:val="SemEspaamento"/>
              <w:rPr>
                <w:rFonts w:asciiTheme="minorHAnsi" w:hAnsiTheme="minorHAnsi" w:cstheme="minorHAnsi"/>
              </w:rPr>
            </w:pPr>
            <w:bookmarkStart w:id="2" w:name="_Hlk513017176"/>
            <w:bookmarkStart w:id="3" w:name="_Hlk111126243"/>
            <w:r w:rsidRPr="00407FC8">
              <w:rPr>
                <w:rFonts w:cstheme="minorHAnsi"/>
                <w:color w:val="auto"/>
              </w:rPr>
              <w:t xml:space="preserve">Certidões de feitos da Justiça Estadual </w:t>
            </w:r>
            <w:r>
              <w:rPr>
                <w:rFonts w:cstheme="minorHAnsi"/>
                <w:caps/>
                <w:color w:val="auto"/>
              </w:rPr>
              <w:t>CÍVEL</w:t>
            </w:r>
            <w:r w:rsidRPr="00407FC8">
              <w:rPr>
                <w:rFonts w:cstheme="minorHAnsi"/>
                <w:color w:val="auto"/>
              </w:rPr>
              <w:t xml:space="preserve"> “Normal” – </w:t>
            </w:r>
            <w:r w:rsidRPr="00407FC8">
              <w:rPr>
                <w:rFonts w:cstheme="minorHAnsi"/>
                <w:b/>
                <w:bCs/>
                <w:color w:val="auto"/>
                <w:u w:val="single"/>
              </w:rPr>
              <w:t>1ª</w:t>
            </w:r>
            <w:r w:rsidRPr="00407FC8">
              <w:rPr>
                <w:rFonts w:cstheme="minorHAnsi"/>
                <w:color w:val="auto"/>
              </w:rPr>
              <w:t xml:space="preserve"> Instância, relativas ao loteador, não expedidas há mais de 3 (três) meses</w:t>
            </w:r>
            <w:bookmarkEnd w:id="2"/>
            <w:r w:rsidRPr="00407FC8">
              <w:rPr>
                <w:rFonts w:cstheme="minorHAnsi"/>
                <w:color w:val="auto"/>
              </w:rPr>
              <w:t>.</w:t>
            </w:r>
            <w:bookmarkEnd w:id="3"/>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266F26E8" w14:textId="77777777" w:rsidR="0071371F" w:rsidRDefault="0071371F" w:rsidP="0071371F">
            <w:pPr>
              <w:pStyle w:val="SemEspaamento"/>
              <w:ind w:left="-35" w:right="-78"/>
              <w:jc w:val="both"/>
              <w:rPr>
                <w:rFonts w:asciiTheme="minorHAnsi" w:hAnsiTheme="minorHAnsi" w:cstheme="minorHAnsi"/>
                <w:sz w:val="18"/>
                <w:szCs w:val="18"/>
                <w:lang w:val="en-US"/>
              </w:rPr>
            </w:pPr>
            <w:r>
              <w:rPr>
                <w:rFonts w:cstheme="minorHAnsi"/>
                <w:sz w:val="18"/>
                <w:szCs w:val="18"/>
                <w:lang w:val="en-US"/>
              </w:rPr>
              <w:t>Art. 18, IV, b Lei 6.766</w:t>
            </w:r>
          </w:p>
          <w:p w14:paraId="4E452158" w14:textId="77777777" w:rsidR="0071371F" w:rsidRDefault="0071371F" w:rsidP="0071371F">
            <w:pPr>
              <w:pStyle w:val="SemEspaamento"/>
              <w:ind w:left="-35" w:right="-78"/>
              <w:jc w:val="both"/>
              <w:rPr>
                <w:rFonts w:cs="Times New Roman"/>
                <w:sz w:val="18"/>
                <w:szCs w:val="18"/>
                <w:lang w:val="en-US"/>
              </w:rPr>
            </w:pPr>
            <w:r>
              <w:rPr>
                <w:rFonts w:cs="Times New Roman"/>
                <w:sz w:val="18"/>
                <w:szCs w:val="18"/>
                <w:lang w:val="en-US"/>
              </w:rPr>
              <w:t>§1° Art. 1.002, Prov.93</w:t>
            </w:r>
          </w:p>
          <w:p w14:paraId="11345DF6" w14:textId="4D1D1C16" w:rsidR="00896ED9" w:rsidRDefault="00896ED9" w:rsidP="0071371F">
            <w:pPr>
              <w:pStyle w:val="SemEspaamento"/>
              <w:ind w:left="-35" w:right="-78"/>
              <w:jc w:val="both"/>
            </w:pPr>
            <w:r w:rsidRPr="00896ED9">
              <w:rPr>
                <w:rFonts w:cs="Times New Roman"/>
                <w:sz w:val="18"/>
                <w:szCs w:val="18"/>
              </w:rPr>
              <w:t>Art. 32, “b”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5A750618" w14:textId="77777777" w:rsidR="0071371F" w:rsidRDefault="00046A1B" w:rsidP="0071371F">
            <w:pPr>
              <w:pStyle w:val="SemEspaamento"/>
              <w:rPr>
                <w:rStyle w:val="LinkdaInternet"/>
                <w:rFonts w:cstheme="minorHAnsi"/>
                <w:color w:val="auto"/>
                <w:sz w:val="20"/>
                <w:szCs w:val="20"/>
                <w:lang w:val="en-US"/>
              </w:rPr>
            </w:pPr>
            <w:hyperlink r:id="rId18">
              <w:r w:rsidR="0071371F" w:rsidRPr="00407FC8">
                <w:rPr>
                  <w:rStyle w:val="LinkdaInternet"/>
                  <w:rFonts w:cstheme="minorHAnsi"/>
                  <w:color w:val="auto"/>
                  <w:sz w:val="20"/>
                  <w:szCs w:val="20"/>
                  <w:lang w:val="en-US"/>
                </w:rPr>
                <w:t>www.tjmg.jus.br/portal-tjmg/processos/certidao-judicial/#.YvJxE3bMLcc</w:t>
              </w:r>
            </w:hyperlink>
          </w:p>
          <w:p w14:paraId="21056B61" w14:textId="77783ACF" w:rsidR="0071371F" w:rsidRDefault="0071371F" w:rsidP="0071371F">
            <w:pPr>
              <w:pStyle w:val="SemEspaamento"/>
              <w:rPr>
                <w:rFonts w:asciiTheme="minorHAnsi" w:hAnsiTheme="minorHAnsi" w:cstheme="minorHAnsi"/>
                <w:sz w:val="20"/>
                <w:szCs w:val="20"/>
              </w:rPr>
            </w:pPr>
          </w:p>
        </w:tc>
      </w:tr>
      <w:tr w:rsidR="0071371F" w14:paraId="6B293A7E"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557B1819"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E5854D1" w14:textId="494F0290" w:rsidR="0071371F" w:rsidRPr="00407FC8" w:rsidRDefault="0071371F" w:rsidP="0071371F">
            <w:pPr>
              <w:pStyle w:val="SemEspaamento"/>
              <w:rPr>
                <w:rFonts w:cstheme="minorHAnsi"/>
                <w:color w:val="auto"/>
              </w:rPr>
            </w:pPr>
            <w:r w:rsidRPr="00407FC8">
              <w:rPr>
                <w:rFonts w:cstheme="minorHAnsi"/>
                <w:color w:val="auto"/>
              </w:rPr>
              <w:t xml:space="preserve">Certidões de feitos da Justiça estadual </w:t>
            </w:r>
            <w:r>
              <w:rPr>
                <w:rFonts w:cstheme="minorHAnsi"/>
                <w:caps/>
                <w:color w:val="auto"/>
              </w:rPr>
              <w:t>CÍVEL</w:t>
            </w:r>
            <w:r w:rsidRPr="00407FC8">
              <w:rPr>
                <w:rFonts w:cstheme="minorHAnsi"/>
                <w:caps/>
                <w:color w:val="auto"/>
              </w:rPr>
              <w:t xml:space="preserve"> </w:t>
            </w:r>
            <w:r w:rsidRPr="00407FC8">
              <w:rPr>
                <w:rFonts w:cstheme="minorHAnsi"/>
                <w:color w:val="auto"/>
              </w:rPr>
              <w:t xml:space="preserve">“Normal” – </w:t>
            </w:r>
            <w:r w:rsidRPr="00407FC8">
              <w:rPr>
                <w:rFonts w:cstheme="minorHAnsi"/>
                <w:b/>
                <w:bCs/>
                <w:color w:val="auto"/>
                <w:u w:val="single"/>
              </w:rPr>
              <w:t>2ª</w:t>
            </w:r>
            <w:r w:rsidRPr="00407FC8">
              <w:rPr>
                <w:rFonts w:cstheme="minorHAnsi"/>
                <w:color w:val="auto"/>
              </w:rPr>
              <w:t xml:space="preserve"> Instância, relativas ao loteador, não expedidas há mais de 3 (três) meses.</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77223928" w14:textId="77777777" w:rsidR="0071371F" w:rsidRPr="00407FC8" w:rsidRDefault="0071371F" w:rsidP="0071371F">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b Lei 6.766</w:t>
            </w:r>
          </w:p>
          <w:p w14:paraId="45343159" w14:textId="77777777" w:rsidR="0071371F" w:rsidRDefault="0071371F" w:rsidP="0071371F">
            <w:pPr>
              <w:pStyle w:val="SemEspaamento"/>
              <w:ind w:left="-35" w:right="-78"/>
              <w:jc w:val="both"/>
              <w:rPr>
                <w:rFonts w:cs="Times New Roman"/>
                <w:sz w:val="18"/>
                <w:szCs w:val="18"/>
                <w:lang w:val="en-US"/>
              </w:rPr>
            </w:pPr>
            <w:r>
              <w:rPr>
                <w:rFonts w:cs="Times New Roman"/>
                <w:sz w:val="18"/>
                <w:szCs w:val="18"/>
                <w:lang w:val="en-US"/>
              </w:rPr>
              <w:t>§1° Art. 1.002, Prov.93</w:t>
            </w:r>
          </w:p>
          <w:p w14:paraId="4DBAB8AE" w14:textId="7E560F4D" w:rsidR="00896ED9" w:rsidRDefault="00896ED9" w:rsidP="0071371F">
            <w:pPr>
              <w:pStyle w:val="SemEspaamento"/>
              <w:ind w:left="-35" w:right="-78"/>
              <w:jc w:val="both"/>
              <w:rPr>
                <w:rFonts w:cstheme="minorHAnsi"/>
                <w:sz w:val="18"/>
                <w:szCs w:val="18"/>
                <w:lang w:val="en-US"/>
              </w:rPr>
            </w:pPr>
            <w:r w:rsidRPr="00896ED9">
              <w:rPr>
                <w:rFonts w:cs="Times New Roman"/>
                <w:sz w:val="18"/>
                <w:szCs w:val="18"/>
              </w:rPr>
              <w:t>Art. 32, “b”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0F4BD4A3" w14:textId="76F7B47B" w:rsidR="0071371F" w:rsidRDefault="00046A1B" w:rsidP="0071371F">
            <w:pPr>
              <w:pStyle w:val="SemEspaamento"/>
            </w:pPr>
            <w:hyperlink r:id="rId19">
              <w:r w:rsidR="0071371F" w:rsidRPr="00407FC8">
                <w:rPr>
                  <w:rStyle w:val="LinkdaInternet"/>
                  <w:rFonts w:cstheme="minorHAnsi"/>
                  <w:color w:val="auto"/>
                  <w:sz w:val="20"/>
                  <w:szCs w:val="20"/>
                  <w:lang w:val="en-US"/>
                </w:rPr>
                <w:t>www.tjmg.jus.br/portal-tjmg/processos/certidao-judicial/#.YvJxE3bMLcc</w:t>
              </w:r>
            </w:hyperlink>
          </w:p>
        </w:tc>
      </w:tr>
      <w:tr w:rsidR="0071371F" w14:paraId="5F3B71D4"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42E159E2"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5A420C44" w14:textId="18EFF708" w:rsidR="0071371F" w:rsidRDefault="0071371F" w:rsidP="0071371F">
            <w:pPr>
              <w:pStyle w:val="SemEspaamento"/>
              <w:rPr>
                <w:rFonts w:asciiTheme="minorHAnsi" w:hAnsiTheme="minorHAnsi" w:cstheme="minorHAnsi"/>
              </w:rPr>
            </w:pPr>
            <w:r w:rsidRPr="00E24233">
              <w:rPr>
                <w:rFonts w:cstheme="minorHAnsi"/>
                <w:color w:val="auto"/>
              </w:rPr>
              <w:t xml:space="preserve">Certidões de feitos da Justiça estadual </w:t>
            </w:r>
            <w:r>
              <w:rPr>
                <w:rFonts w:cstheme="minorHAnsi"/>
                <w:caps/>
                <w:color w:val="auto"/>
              </w:rPr>
              <w:t>CÍVEL</w:t>
            </w:r>
            <w:r w:rsidRPr="00E24233">
              <w:rPr>
                <w:rFonts w:cstheme="minorHAnsi"/>
                <w:color w:val="auto"/>
              </w:rPr>
              <w:t xml:space="preserve"> “</w:t>
            </w:r>
            <w:bookmarkStart w:id="4" w:name="_Hlk111126393"/>
            <w:r w:rsidRPr="00E24233">
              <w:rPr>
                <w:rFonts w:cstheme="minorHAnsi"/>
                <w:color w:val="auto"/>
              </w:rPr>
              <w:t>Insolvência</w:t>
            </w:r>
            <w:bookmarkEnd w:id="4"/>
            <w:r w:rsidRPr="00E24233">
              <w:rPr>
                <w:rFonts w:cstheme="minorHAnsi"/>
                <w:color w:val="auto"/>
              </w:rPr>
              <w:t xml:space="preserve">” – </w:t>
            </w:r>
            <w:r w:rsidRPr="00E24233">
              <w:rPr>
                <w:rFonts w:cstheme="minorHAnsi"/>
                <w:b/>
                <w:bCs/>
                <w:color w:val="auto"/>
                <w:u w:val="single"/>
              </w:rPr>
              <w:t>1ª</w:t>
            </w:r>
            <w:r w:rsidRPr="00E24233">
              <w:rPr>
                <w:rFonts w:cstheme="minorHAnsi"/>
                <w:color w:val="auto"/>
              </w:rPr>
              <w:t xml:space="preserve"> Instância, relativas ao loteador, não expedidas há mais de 3 (três) meses. </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08298618" w14:textId="77777777" w:rsidR="0071371F" w:rsidRPr="00407FC8" w:rsidRDefault="0071371F" w:rsidP="0071371F">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b Lei 6.766</w:t>
            </w:r>
          </w:p>
          <w:p w14:paraId="01A5E9F7" w14:textId="77777777" w:rsidR="0071371F" w:rsidRDefault="0071371F" w:rsidP="0071371F">
            <w:pPr>
              <w:pStyle w:val="SemEspaamento"/>
              <w:ind w:left="-35" w:right="-78"/>
              <w:jc w:val="both"/>
              <w:rPr>
                <w:rFonts w:cs="Times New Roman"/>
                <w:sz w:val="18"/>
                <w:szCs w:val="18"/>
                <w:lang w:val="en-US"/>
              </w:rPr>
            </w:pPr>
            <w:r>
              <w:rPr>
                <w:rFonts w:cs="Times New Roman"/>
                <w:sz w:val="18"/>
                <w:szCs w:val="18"/>
                <w:lang w:val="en-US"/>
              </w:rPr>
              <w:t>§1° Art. 1.002, Prov.93</w:t>
            </w:r>
          </w:p>
          <w:p w14:paraId="7393EA14" w14:textId="550D5E87" w:rsidR="00896ED9" w:rsidRDefault="00896ED9" w:rsidP="0071371F">
            <w:pPr>
              <w:pStyle w:val="SemEspaamento"/>
              <w:ind w:left="-35" w:right="-78"/>
              <w:jc w:val="both"/>
            </w:pPr>
            <w:r w:rsidRPr="00896ED9">
              <w:rPr>
                <w:rFonts w:cs="Times New Roman"/>
                <w:sz w:val="18"/>
                <w:szCs w:val="18"/>
              </w:rPr>
              <w:t>Art. 32, “b”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566E4434" w14:textId="3C09F660" w:rsidR="0071371F" w:rsidRDefault="00046A1B" w:rsidP="0071371F">
            <w:pPr>
              <w:pStyle w:val="SemEspaamento"/>
              <w:rPr>
                <w:rFonts w:asciiTheme="minorHAnsi" w:hAnsiTheme="minorHAnsi" w:cstheme="minorHAnsi"/>
                <w:sz w:val="20"/>
                <w:szCs w:val="20"/>
                <w:lang w:val="en-US"/>
              </w:rPr>
            </w:pPr>
            <w:hyperlink r:id="rId20">
              <w:r w:rsidR="0071371F" w:rsidRPr="00407FC8">
                <w:rPr>
                  <w:rStyle w:val="LinkdaInternet"/>
                  <w:rFonts w:cstheme="minorHAnsi"/>
                  <w:color w:val="auto"/>
                  <w:sz w:val="20"/>
                  <w:szCs w:val="20"/>
                  <w:lang w:val="en-US"/>
                </w:rPr>
                <w:t>www.tjmg.jus.br/portal-tjmg/processos/certidao-judicial/#.YvJxE3bMLcc</w:t>
              </w:r>
            </w:hyperlink>
          </w:p>
        </w:tc>
      </w:tr>
      <w:tr w:rsidR="0071371F" w14:paraId="5DE948A8"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1BFF1CF6"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2506BCFF" w14:textId="7E8A2D14" w:rsidR="0071371F" w:rsidRDefault="0071371F" w:rsidP="0071371F">
            <w:pPr>
              <w:pStyle w:val="SemEspaamento"/>
              <w:rPr>
                <w:rFonts w:cstheme="minorHAnsi"/>
              </w:rPr>
            </w:pPr>
            <w:r w:rsidRPr="00E24233">
              <w:rPr>
                <w:rFonts w:cstheme="minorHAnsi"/>
                <w:color w:val="auto"/>
              </w:rPr>
              <w:t xml:space="preserve">Certidões de feitos da Justiça estadual </w:t>
            </w:r>
            <w:r>
              <w:rPr>
                <w:rFonts w:cstheme="minorHAnsi"/>
                <w:caps/>
                <w:color w:val="auto"/>
              </w:rPr>
              <w:t>CÍVEL</w:t>
            </w:r>
            <w:r w:rsidRPr="00E24233">
              <w:rPr>
                <w:rFonts w:cstheme="minorHAnsi"/>
                <w:color w:val="auto"/>
              </w:rPr>
              <w:t xml:space="preserve"> “Insolvência” – </w:t>
            </w:r>
            <w:r w:rsidRPr="00E24233">
              <w:rPr>
                <w:rFonts w:cstheme="minorHAnsi"/>
                <w:b/>
                <w:bCs/>
                <w:color w:val="auto"/>
                <w:u w:val="single"/>
              </w:rPr>
              <w:t>2ª</w:t>
            </w:r>
            <w:r w:rsidRPr="00E24233">
              <w:rPr>
                <w:rFonts w:cstheme="minorHAnsi"/>
                <w:color w:val="auto"/>
              </w:rPr>
              <w:t xml:space="preserve"> Instância, relativas ao loteador, não expedidas há mais de 3 (três) meses. </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6F85C564" w14:textId="77777777" w:rsidR="0071371F" w:rsidRDefault="0071371F" w:rsidP="0071371F">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b Lei 6.766</w:t>
            </w:r>
          </w:p>
          <w:p w14:paraId="2976F190" w14:textId="77777777" w:rsidR="007F6555" w:rsidRDefault="007F6555" w:rsidP="0071371F">
            <w:pPr>
              <w:pStyle w:val="SemEspaamento"/>
              <w:ind w:left="-35" w:right="-78"/>
              <w:jc w:val="both"/>
              <w:rPr>
                <w:rFonts w:cs="Times New Roman"/>
                <w:sz w:val="18"/>
                <w:szCs w:val="18"/>
                <w:lang w:val="en-US"/>
              </w:rPr>
            </w:pPr>
            <w:r>
              <w:rPr>
                <w:rFonts w:cs="Times New Roman"/>
                <w:sz w:val="18"/>
                <w:szCs w:val="18"/>
                <w:lang w:val="en-US"/>
              </w:rPr>
              <w:t>§1° Art. 1.002, Prov.93</w:t>
            </w:r>
          </w:p>
          <w:p w14:paraId="0E8D52E3" w14:textId="531DF335" w:rsidR="00896ED9" w:rsidRDefault="00896ED9" w:rsidP="0071371F">
            <w:pPr>
              <w:pStyle w:val="SemEspaamento"/>
              <w:ind w:left="-35" w:right="-78"/>
              <w:jc w:val="both"/>
              <w:rPr>
                <w:rFonts w:cstheme="minorHAnsi"/>
                <w:sz w:val="18"/>
                <w:szCs w:val="18"/>
                <w:lang w:val="en-US"/>
              </w:rPr>
            </w:pPr>
            <w:r w:rsidRPr="00896ED9">
              <w:rPr>
                <w:rFonts w:cs="Times New Roman"/>
                <w:sz w:val="18"/>
                <w:szCs w:val="18"/>
              </w:rPr>
              <w:t>Art. 32, “b”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5EB1968B" w14:textId="3EEC5772" w:rsidR="0071371F" w:rsidRDefault="00046A1B" w:rsidP="0071371F">
            <w:pPr>
              <w:pStyle w:val="SemEspaamento"/>
            </w:pPr>
            <w:hyperlink r:id="rId21">
              <w:r w:rsidR="0071371F" w:rsidRPr="00407FC8">
                <w:rPr>
                  <w:rStyle w:val="LinkdaInternet"/>
                  <w:rFonts w:cstheme="minorHAnsi"/>
                  <w:color w:val="auto"/>
                  <w:sz w:val="20"/>
                  <w:szCs w:val="20"/>
                  <w:lang w:val="en-US"/>
                </w:rPr>
                <w:t>www.tjmg.jus.br/portal-tjmg/processos/certidao-judicial/#.YvJxE3bMLcc</w:t>
              </w:r>
            </w:hyperlink>
          </w:p>
        </w:tc>
      </w:tr>
      <w:tr w:rsidR="0071371F" w14:paraId="2A33964B"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6CA7198B"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18BDEAF" w14:textId="6DEC9304" w:rsidR="0071371F" w:rsidRPr="00E24233" w:rsidRDefault="0071371F" w:rsidP="0071371F">
            <w:pPr>
              <w:pStyle w:val="SemEspaamento"/>
              <w:rPr>
                <w:rFonts w:cstheme="minorHAnsi"/>
                <w:color w:val="auto"/>
              </w:rPr>
            </w:pPr>
            <w:r w:rsidRPr="00E24233">
              <w:rPr>
                <w:rFonts w:cstheme="minorHAnsi"/>
                <w:color w:val="auto"/>
              </w:rPr>
              <w:t xml:space="preserve">Certidões de feitos da Justiça estadual </w:t>
            </w:r>
            <w:r>
              <w:rPr>
                <w:rFonts w:cstheme="minorHAnsi"/>
                <w:caps/>
                <w:color w:val="auto"/>
              </w:rPr>
              <w:t>CÍVEL</w:t>
            </w:r>
            <w:r w:rsidRPr="00E24233">
              <w:rPr>
                <w:rFonts w:cstheme="minorHAnsi"/>
                <w:color w:val="auto"/>
              </w:rPr>
              <w:t xml:space="preserve"> “</w:t>
            </w:r>
            <w:bookmarkStart w:id="5" w:name="_Hlk111126421"/>
            <w:r w:rsidRPr="00E24233">
              <w:rPr>
                <w:rFonts w:cstheme="minorHAnsi"/>
                <w:color w:val="auto"/>
              </w:rPr>
              <w:t>Execução Cível</w:t>
            </w:r>
            <w:bookmarkEnd w:id="5"/>
            <w:r w:rsidRPr="00E24233">
              <w:rPr>
                <w:rFonts w:cstheme="minorHAnsi"/>
                <w:color w:val="auto"/>
              </w:rPr>
              <w:t xml:space="preserve">” – </w:t>
            </w:r>
            <w:r w:rsidRPr="00E24233">
              <w:rPr>
                <w:rFonts w:cstheme="minorHAnsi"/>
                <w:b/>
                <w:bCs/>
                <w:color w:val="auto"/>
                <w:u w:val="single"/>
              </w:rPr>
              <w:t>1ª</w:t>
            </w:r>
            <w:r w:rsidRPr="00E24233">
              <w:rPr>
                <w:rFonts w:cstheme="minorHAnsi"/>
                <w:color w:val="auto"/>
              </w:rPr>
              <w:t xml:space="preserve"> Instância, relativas ao loteador, não expedidas há mais de 3 (três) meses.</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27D0F7AA" w14:textId="67ED5A6E" w:rsidR="0071371F" w:rsidRDefault="0071371F" w:rsidP="0071371F">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b Lei 6.766</w:t>
            </w:r>
          </w:p>
          <w:p w14:paraId="17B32ADF" w14:textId="3F08268C" w:rsidR="007F6555" w:rsidRDefault="007F6555" w:rsidP="0071371F">
            <w:pPr>
              <w:pStyle w:val="SemEspaamento"/>
              <w:ind w:left="-35" w:right="-78"/>
              <w:jc w:val="both"/>
              <w:rPr>
                <w:rFonts w:cs="Times New Roman"/>
                <w:sz w:val="18"/>
                <w:szCs w:val="18"/>
                <w:lang w:val="en-US"/>
              </w:rPr>
            </w:pPr>
            <w:r>
              <w:rPr>
                <w:rFonts w:cs="Times New Roman"/>
                <w:sz w:val="18"/>
                <w:szCs w:val="18"/>
                <w:lang w:val="en-US"/>
              </w:rPr>
              <w:t>§1° Art. 1.002, Prov.93</w:t>
            </w:r>
          </w:p>
          <w:p w14:paraId="4DEABCB6" w14:textId="6DA1DD6C" w:rsidR="0071371F" w:rsidRPr="00407FC8" w:rsidRDefault="00896ED9" w:rsidP="00896ED9">
            <w:pPr>
              <w:pStyle w:val="SemEspaamento"/>
              <w:ind w:left="-35" w:right="-78"/>
              <w:jc w:val="both"/>
              <w:rPr>
                <w:rFonts w:cstheme="minorHAnsi"/>
                <w:color w:val="auto"/>
                <w:sz w:val="18"/>
                <w:szCs w:val="18"/>
                <w:lang w:val="en-US"/>
              </w:rPr>
            </w:pPr>
            <w:r w:rsidRPr="00896ED9">
              <w:rPr>
                <w:rFonts w:cs="Times New Roman"/>
                <w:sz w:val="18"/>
                <w:szCs w:val="18"/>
              </w:rPr>
              <w:t>Art. 32, “b”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4156637D" w14:textId="16BA0E4D" w:rsidR="0071371F" w:rsidRDefault="00046A1B" w:rsidP="0071371F">
            <w:pPr>
              <w:pStyle w:val="SemEspaamento"/>
            </w:pPr>
            <w:hyperlink r:id="rId22">
              <w:r w:rsidR="0071371F" w:rsidRPr="00407FC8">
                <w:rPr>
                  <w:rStyle w:val="LinkdaInternet"/>
                  <w:rFonts w:cstheme="minorHAnsi"/>
                  <w:color w:val="auto"/>
                  <w:sz w:val="20"/>
                  <w:szCs w:val="20"/>
                  <w:lang w:val="en-US"/>
                </w:rPr>
                <w:t>www.tjmg.jus.br/portal-tjmg/processos/certidao-judicial/#.YvJxE3bMLcc</w:t>
              </w:r>
            </w:hyperlink>
          </w:p>
        </w:tc>
      </w:tr>
      <w:tr w:rsidR="0071371F" w14:paraId="20629760"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431AD1B8" w14:textId="77777777" w:rsidR="0071371F" w:rsidRDefault="0071371F" w:rsidP="0071371F">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76EC4F31" w14:textId="3C4B6137" w:rsidR="0071371F" w:rsidRPr="00E24233" w:rsidRDefault="0071371F" w:rsidP="0071371F">
            <w:pPr>
              <w:pStyle w:val="SemEspaamento"/>
              <w:rPr>
                <w:rFonts w:cstheme="minorHAnsi"/>
                <w:color w:val="auto"/>
              </w:rPr>
            </w:pPr>
            <w:r w:rsidRPr="00E24233">
              <w:rPr>
                <w:rFonts w:cstheme="minorHAnsi"/>
                <w:color w:val="auto"/>
              </w:rPr>
              <w:t xml:space="preserve">Certidões de feitos da Justiça estadual </w:t>
            </w:r>
            <w:r>
              <w:rPr>
                <w:rFonts w:cstheme="minorHAnsi"/>
                <w:caps/>
                <w:color w:val="auto"/>
              </w:rPr>
              <w:t>CÍVEL</w:t>
            </w:r>
            <w:r w:rsidRPr="00E24233">
              <w:rPr>
                <w:rFonts w:cstheme="minorHAnsi"/>
                <w:color w:val="auto"/>
              </w:rPr>
              <w:t xml:space="preserve"> “Execução Cível” – </w:t>
            </w:r>
            <w:r w:rsidRPr="00E24233">
              <w:rPr>
                <w:rFonts w:cstheme="minorHAnsi"/>
                <w:b/>
                <w:bCs/>
                <w:color w:val="auto"/>
                <w:u w:val="single"/>
              </w:rPr>
              <w:t>2ª</w:t>
            </w:r>
            <w:r w:rsidRPr="00E24233">
              <w:rPr>
                <w:rFonts w:cstheme="minorHAnsi"/>
                <w:color w:val="auto"/>
              </w:rPr>
              <w:t xml:space="preserve"> Instância, relativas ao loteador, não expedidas há mais de 3 (três) meses.</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32DD3D5E" w14:textId="77777777" w:rsidR="0071371F" w:rsidRPr="00407FC8" w:rsidRDefault="0071371F" w:rsidP="0071371F">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b Lei 6.766</w:t>
            </w:r>
          </w:p>
          <w:p w14:paraId="3E7BAEAF" w14:textId="77777777" w:rsidR="0071371F" w:rsidRDefault="007F6555" w:rsidP="0071371F">
            <w:pPr>
              <w:pStyle w:val="SemEspaamento"/>
              <w:ind w:left="-35" w:right="-78"/>
              <w:jc w:val="both"/>
              <w:rPr>
                <w:rFonts w:cs="Times New Roman"/>
                <w:sz w:val="18"/>
                <w:szCs w:val="18"/>
                <w:lang w:val="en-US"/>
              </w:rPr>
            </w:pPr>
            <w:r>
              <w:rPr>
                <w:rFonts w:cs="Times New Roman"/>
                <w:sz w:val="18"/>
                <w:szCs w:val="18"/>
                <w:lang w:val="en-US"/>
              </w:rPr>
              <w:t>§1° Art. 1.002, Prov.93</w:t>
            </w:r>
          </w:p>
          <w:p w14:paraId="62A6F25A" w14:textId="29E936D5" w:rsidR="00896ED9" w:rsidRPr="00407FC8" w:rsidRDefault="00896ED9" w:rsidP="0071371F">
            <w:pPr>
              <w:pStyle w:val="SemEspaamento"/>
              <w:ind w:left="-35" w:right="-78"/>
              <w:jc w:val="both"/>
              <w:rPr>
                <w:rFonts w:cstheme="minorHAnsi"/>
                <w:color w:val="auto"/>
                <w:sz w:val="18"/>
                <w:szCs w:val="18"/>
                <w:lang w:val="en-US"/>
              </w:rPr>
            </w:pPr>
            <w:r w:rsidRPr="00896ED9">
              <w:rPr>
                <w:rFonts w:cs="Times New Roman"/>
                <w:sz w:val="18"/>
                <w:szCs w:val="18"/>
              </w:rPr>
              <w:t>Art. 32, “b”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39AC41BC" w14:textId="6C881670" w:rsidR="0071371F" w:rsidRDefault="00046A1B" w:rsidP="0071371F">
            <w:pPr>
              <w:pStyle w:val="SemEspaamento"/>
            </w:pPr>
            <w:hyperlink r:id="rId23">
              <w:r w:rsidR="0071371F" w:rsidRPr="00407FC8">
                <w:rPr>
                  <w:rStyle w:val="LinkdaInternet"/>
                  <w:rFonts w:cstheme="minorHAnsi"/>
                  <w:color w:val="auto"/>
                  <w:sz w:val="20"/>
                  <w:szCs w:val="20"/>
                  <w:lang w:val="en-US"/>
                </w:rPr>
                <w:t>www.tjmg.jus.br/portal-tjmg/processos/certidao-judicial/#.YvJxE3bMLcc</w:t>
              </w:r>
            </w:hyperlink>
          </w:p>
        </w:tc>
      </w:tr>
      <w:tr w:rsidR="007F6555" w14:paraId="5C86F674" w14:textId="77777777" w:rsidTr="00121B47">
        <w:tc>
          <w:tcPr>
            <w:tcW w:w="406" w:type="dxa"/>
            <w:tcBorders>
              <w:left w:val="single" w:sz="4" w:space="0" w:color="00000A"/>
              <w:bottom w:val="single" w:sz="4" w:space="0" w:color="00000A"/>
              <w:right w:val="single" w:sz="4" w:space="0" w:color="00000A"/>
            </w:tcBorders>
            <w:shd w:val="clear" w:color="auto" w:fill="FFFFFF"/>
          </w:tcPr>
          <w:p w14:paraId="66606DD5"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left w:val="single" w:sz="4" w:space="0" w:color="00000A"/>
              <w:bottom w:val="single" w:sz="4" w:space="0" w:color="00000A"/>
              <w:right w:val="single" w:sz="4" w:space="0" w:color="00000A"/>
            </w:tcBorders>
            <w:shd w:val="clear" w:color="auto" w:fill="FFFFFF"/>
          </w:tcPr>
          <w:p w14:paraId="1C628316" w14:textId="0137988A" w:rsidR="007F6555" w:rsidRDefault="007F6555" w:rsidP="007F6555">
            <w:pPr>
              <w:pStyle w:val="SemEspaamento"/>
              <w:rPr>
                <w:rFonts w:cs="Times New Roman"/>
              </w:rPr>
            </w:pPr>
            <w:r w:rsidRPr="00E24233">
              <w:rPr>
                <w:rFonts w:cstheme="minorHAnsi"/>
                <w:color w:val="auto"/>
              </w:rPr>
              <w:t xml:space="preserve">Certidões de feitos da Justiça estadual </w:t>
            </w:r>
            <w:r>
              <w:rPr>
                <w:rFonts w:cstheme="minorHAnsi"/>
                <w:caps/>
                <w:color w:val="auto"/>
              </w:rPr>
              <w:t>CÍVEL</w:t>
            </w:r>
            <w:r w:rsidRPr="00E24233">
              <w:rPr>
                <w:rFonts w:cstheme="minorHAnsi"/>
                <w:color w:val="auto"/>
              </w:rPr>
              <w:t xml:space="preserve"> “</w:t>
            </w:r>
            <w:bookmarkStart w:id="6" w:name="_Hlk111126446"/>
            <w:r w:rsidRPr="00E24233">
              <w:rPr>
                <w:rFonts w:cstheme="minorHAnsi"/>
                <w:color w:val="auto"/>
              </w:rPr>
              <w:t>Tutela/Curatela</w:t>
            </w:r>
            <w:bookmarkEnd w:id="6"/>
            <w:r w:rsidRPr="00E24233">
              <w:rPr>
                <w:rFonts w:cstheme="minorHAnsi"/>
                <w:color w:val="auto"/>
              </w:rPr>
              <w:t xml:space="preserve">” – </w:t>
            </w:r>
            <w:r w:rsidRPr="00E24233">
              <w:rPr>
                <w:rFonts w:cstheme="minorHAnsi"/>
                <w:b/>
                <w:bCs/>
                <w:color w:val="auto"/>
                <w:u w:val="single"/>
              </w:rPr>
              <w:t>1ª</w:t>
            </w:r>
            <w:r w:rsidRPr="00E24233">
              <w:rPr>
                <w:rFonts w:cstheme="minorHAnsi"/>
                <w:color w:val="auto"/>
              </w:rPr>
              <w:t xml:space="preserve"> Instância, relativas ao loteador, não expedidas há mais de 3 (três) meses. </w:t>
            </w:r>
          </w:p>
        </w:tc>
        <w:tc>
          <w:tcPr>
            <w:tcW w:w="1942" w:type="dxa"/>
            <w:tcBorders>
              <w:left w:val="single" w:sz="4" w:space="0" w:color="00000A"/>
              <w:bottom w:val="single" w:sz="4" w:space="0" w:color="00000A"/>
              <w:right w:val="single" w:sz="4" w:space="0" w:color="00000A"/>
            </w:tcBorders>
            <w:shd w:val="clear" w:color="auto" w:fill="FFFFFF"/>
          </w:tcPr>
          <w:p w14:paraId="4CE3A047" w14:textId="77777777" w:rsidR="007F6555" w:rsidRPr="00407FC8" w:rsidRDefault="007F6555" w:rsidP="007F6555">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b Lei 6.766</w:t>
            </w:r>
          </w:p>
          <w:p w14:paraId="7D11DE36" w14:textId="77777777" w:rsidR="007F6555" w:rsidRDefault="007F6555" w:rsidP="007F6555">
            <w:pPr>
              <w:pStyle w:val="SemEspaamento"/>
              <w:ind w:left="-35" w:right="-78"/>
              <w:jc w:val="both"/>
              <w:rPr>
                <w:rFonts w:cs="Times New Roman"/>
                <w:sz w:val="18"/>
                <w:szCs w:val="18"/>
                <w:lang w:val="en-US"/>
              </w:rPr>
            </w:pPr>
            <w:r>
              <w:rPr>
                <w:rFonts w:cs="Times New Roman"/>
                <w:sz w:val="18"/>
                <w:szCs w:val="18"/>
                <w:lang w:val="en-US"/>
              </w:rPr>
              <w:t>§1° Art. 1.002, Prov.93</w:t>
            </w:r>
          </w:p>
          <w:p w14:paraId="0A4B9C64" w14:textId="3186C876" w:rsidR="00896ED9" w:rsidRDefault="00896ED9" w:rsidP="007F6555">
            <w:pPr>
              <w:pStyle w:val="SemEspaamento"/>
              <w:ind w:left="-35" w:right="-78"/>
              <w:jc w:val="both"/>
              <w:rPr>
                <w:rFonts w:cs="Times New Roman"/>
                <w:sz w:val="18"/>
                <w:szCs w:val="18"/>
                <w:lang w:val="en-US"/>
              </w:rPr>
            </w:pPr>
            <w:r w:rsidRPr="00896ED9">
              <w:rPr>
                <w:rFonts w:cs="Times New Roman"/>
                <w:sz w:val="18"/>
                <w:szCs w:val="18"/>
              </w:rPr>
              <w:t>Art. 32, “b” Lei nº 4.591</w:t>
            </w:r>
          </w:p>
        </w:tc>
        <w:tc>
          <w:tcPr>
            <w:tcW w:w="4574" w:type="dxa"/>
            <w:tcBorders>
              <w:left w:val="single" w:sz="4" w:space="0" w:color="00000A"/>
              <w:bottom w:val="single" w:sz="4" w:space="0" w:color="00000A"/>
              <w:right w:val="single" w:sz="4" w:space="0" w:color="00000A"/>
            </w:tcBorders>
            <w:shd w:val="clear" w:color="auto" w:fill="FFFFFF"/>
          </w:tcPr>
          <w:p w14:paraId="11BB610D" w14:textId="53889BD6" w:rsidR="007F6555" w:rsidRDefault="00046A1B" w:rsidP="007F6555">
            <w:pPr>
              <w:pStyle w:val="SemEspaamento"/>
            </w:pPr>
            <w:hyperlink r:id="rId24">
              <w:r w:rsidR="007F6555" w:rsidRPr="00407FC8">
                <w:rPr>
                  <w:rStyle w:val="LinkdaInternet"/>
                  <w:rFonts w:cstheme="minorHAnsi"/>
                  <w:color w:val="auto"/>
                  <w:sz w:val="20"/>
                  <w:szCs w:val="20"/>
                  <w:lang w:val="en-US"/>
                </w:rPr>
                <w:t>www.tjmg.jus.br/portal-tjmg/processos/certidao-judicial/#.YvJxE3bMLcc</w:t>
              </w:r>
            </w:hyperlink>
          </w:p>
        </w:tc>
      </w:tr>
      <w:tr w:rsidR="007F6555" w14:paraId="351DD455" w14:textId="77777777" w:rsidTr="00121B47">
        <w:tc>
          <w:tcPr>
            <w:tcW w:w="406" w:type="dxa"/>
            <w:tcBorders>
              <w:left w:val="single" w:sz="4" w:space="0" w:color="00000A"/>
              <w:bottom w:val="single" w:sz="4" w:space="0" w:color="00000A"/>
              <w:right w:val="single" w:sz="4" w:space="0" w:color="00000A"/>
            </w:tcBorders>
            <w:shd w:val="clear" w:color="auto" w:fill="FFFFFF"/>
          </w:tcPr>
          <w:p w14:paraId="71DBC6A3"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left w:val="single" w:sz="4" w:space="0" w:color="00000A"/>
              <w:bottom w:val="single" w:sz="4" w:space="0" w:color="00000A"/>
              <w:right w:val="single" w:sz="4" w:space="0" w:color="00000A"/>
            </w:tcBorders>
            <w:shd w:val="clear" w:color="auto" w:fill="FFFFFF"/>
          </w:tcPr>
          <w:p w14:paraId="176054AD" w14:textId="08DD9A7D" w:rsidR="007F6555" w:rsidRDefault="007F6555" w:rsidP="007F6555">
            <w:pPr>
              <w:pStyle w:val="SemEspaamento"/>
              <w:rPr>
                <w:rFonts w:cs="Times New Roman"/>
              </w:rPr>
            </w:pPr>
            <w:r w:rsidRPr="00E24233">
              <w:rPr>
                <w:rFonts w:cstheme="minorHAnsi"/>
                <w:color w:val="auto"/>
              </w:rPr>
              <w:t xml:space="preserve">Certidões de feitos da Justiça estadual </w:t>
            </w:r>
            <w:r>
              <w:rPr>
                <w:rFonts w:cstheme="minorHAnsi"/>
                <w:caps/>
                <w:color w:val="auto"/>
              </w:rPr>
              <w:t>CÍVEL</w:t>
            </w:r>
            <w:r w:rsidRPr="00E24233">
              <w:rPr>
                <w:rFonts w:cstheme="minorHAnsi"/>
                <w:color w:val="auto"/>
              </w:rPr>
              <w:t xml:space="preserve"> “Tutela/Curatela” – </w:t>
            </w:r>
            <w:r w:rsidRPr="00E24233">
              <w:rPr>
                <w:rFonts w:cstheme="minorHAnsi"/>
                <w:b/>
                <w:bCs/>
                <w:color w:val="auto"/>
                <w:u w:val="single"/>
              </w:rPr>
              <w:t>2ª</w:t>
            </w:r>
            <w:r w:rsidRPr="00E24233">
              <w:rPr>
                <w:rFonts w:cstheme="minorHAnsi"/>
                <w:color w:val="auto"/>
              </w:rPr>
              <w:t xml:space="preserve"> Instância, relativas ao loteador, não expedidas há mais de 3 (três) meses. </w:t>
            </w:r>
          </w:p>
        </w:tc>
        <w:tc>
          <w:tcPr>
            <w:tcW w:w="1942" w:type="dxa"/>
            <w:tcBorders>
              <w:left w:val="single" w:sz="4" w:space="0" w:color="00000A"/>
              <w:bottom w:val="single" w:sz="4" w:space="0" w:color="00000A"/>
              <w:right w:val="single" w:sz="4" w:space="0" w:color="00000A"/>
            </w:tcBorders>
            <w:shd w:val="clear" w:color="auto" w:fill="FFFFFF"/>
          </w:tcPr>
          <w:p w14:paraId="387C683B" w14:textId="77777777" w:rsidR="007F6555" w:rsidRPr="00407FC8" w:rsidRDefault="007F6555" w:rsidP="007F6555">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b Lei 6.766</w:t>
            </w:r>
          </w:p>
          <w:p w14:paraId="7E8A79B5" w14:textId="77777777" w:rsidR="007F6555" w:rsidRDefault="007F6555" w:rsidP="007F6555">
            <w:pPr>
              <w:pStyle w:val="SemEspaamento"/>
              <w:ind w:left="-35" w:right="-78"/>
              <w:jc w:val="both"/>
              <w:rPr>
                <w:rFonts w:cs="Times New Roman"/>
                <w:sz w:val="18"/>
                <w:szCs w:val="18"/>
                <w:lang w:val="en-US"/>
              </w:rPr>
            </w:pPr>
            <w:r>
              <w:rPr>
                <w:rFonts w:cs="Times New Roman"/>
                <w:sz w:val="18"/>
                <w:szCs w:val="18"/>
                <w:lang w:val="en-US"/>
              </w:rPr>
              <w:t>§1° Art. 1.002, Prov.93</w:t>
            </w:r>
          </w:p>
          <w:p w14:paraId="659D3541" w14:textId="216C13E9" w:rsidR="00896ED9" w:rsidRDefault="00896ED9" w:rsidP="007F6555">
            <w:pPr>
              <w:pStyle w:val="SemEspaamento"/>
              <w:ind w:left="-35" w:right="-78"/>
              <w:jc w:val="both"/>
              <w:rPr>
                <w:rFonts w:cs="Times New Roman"/>
                <w:sz w:val="18"/>
                <w:szCs w:val="18"/>
                <w:lang w:val="en-US"/>
              </w:rPr>
            </w:pPr>
            <w:r w:rsidRPr="00896ED9">
              <w:rPr>
                <w:rFonts w:cs="Times New Roman"/>
                <w:sz w:val="18"/>
                <w:szCs w:val="18"/>
              </w:rPr>
              <w:t>Art. 32, “b” Lei nº 4.591</w:t>
            </w:r>
          </w:p>
        </w:tc>
        <w:tc>
          <w:tcPr>
            <w:tcW w:w="4574" w:type="dxa"/>
            <w:tcBorders>
              <w:left w:val="single" w:sz="4" w:space="0" w:color="00000A"/>
              <w:bottom w:val="single" w:sz="4" w:space="0" w:color="00000A"/>
              <w:right w:val="single" w:sz="4" w:space="0" w:color="00000A"/>
            </w:tcBorders>
            <w:shd w:val="clear" w:color="auto" w:fill="FFFFFF"/>
          </w:tcPr>
          <w:p w14:paraId="5B10F898" w14:textId="17B76977" w:rsidR="007F6555" w:rsidRDefault="00046A1B" w:rsidP="007F6555">
            <w:pPr>
              <w:pStyle w:val="SemEspaamento"/>
            </w:pPr>
            <w:hyperlink r:id="rId25">
              <w:r w:rsidR="007F6555" w:rsidRPr="00407FC8">
                <w:rPr>
                  <w:rStyle w:val="LinkdaInternet"/>
                  <w:rFonts w:cstheme="minorHAnsi"/>
                  <w:color w:val="auto"/>
                  <w:sz w:val="20"/>
                  <w:szCs w:val="20"/>
                  <w:lang w:val="en-US"/>
                </w:rPr>
                <w:t>www.tjmg.jus.br/portal-tjmg/processos/certidao-judicial/#.YvJxE3bMLcc</w:t>
              </w:r>
            </w:hyperlink>
          </w:p>
        </w:tc>
      </w:tr>
      <w:tr w:rsidR="007F6555" w14:paraId="46D5532D" w14:textId="77777777" w:rsidTr="00121B47">
        <w:tc>
          <w:tcPr>
            <w:tcW w:w="406" w:type="dxa"/>
            <w:tcBorders>
              <w:left w:val="single" w:sz="4" w:space="0" w:color="00000A"/>
              <w:bottom w:val="single" w:sz="4" w:space="0" w:color="00000A"/>
              <w:right w:val="single" w:sz="4" w:space="0" w:color="00000A"/>
            </w:tcBorders>
            <w:shd w:val="clear" w:color="auto" w:fill="FFFFFF"/>
          </w:tcPr>
          <w:p w14:paraId="24A3EBE7"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left w:val="single" w:sz="4" w:space="0" w:color="00000A"/>
              <w:bottom w:val="single" w:sz="4" w:space="0" w:color="00000A"/>
              <w:right w:val="single" w:sz="4" w:space="0" w:color="00000A"/>
            </w:tcBorders>
            <w:shd w:val="clear" w:color="auto" w:fill="FFFFFF"/>
          </w:tcPr>
          <w:p w14:paraId="3F9DBB55" w14:textId="18687A16" w:rsidR="007F6555" w:rsidRDefault="007F6555" w:rsidP="007F6555">
            <w:pPr>
              <w:pStyle w:val="SemEspaamento"/>
              <w:rPr>
                <w:rFonts w:cs="Times New Roman"/>
              </w:rPr>
            </w:pPr>
            <w:r w:rsidRPr="00E24233">
              <w:rPr>
                <w:rFonts w:cstheme="minorHAnsi"/>
                <w:color w:val="auto"/>
              </w:rPr>
              <w:t xml:space="preserve">Certidões de feitos da Justiça estadual </w:t>
            </w:r>
            <w:r>
              <w:rPr>
                <w:rFonts w:cstheme="minorHAnsi"/>
                <w:caps/>
                <w:color w:val="auto"/>
              </w:rPr>
              <w:t>CÍVEL</w:t>
            </w:r>
            <w:r w:rsidRPr="00E24233">
              <w:rPr>
                <w:rFonts w:cstheme="minorHAnsi"/>
                <w:color w:val="auto"/>
              </w:rPr>
              <w:t xml:space="preserve"> “</w:t>
            </w:r>
            <w:bookmarkStart w:id="7" w:name="_Hlk111126484"/>
            <w:r w:rsidRPr="00E24233">
              <w:rPr>
                <w:rFonts w:cstheme="minorHAnsi"/>
                <w:color w:val="auto"/>
              </w:rPr>
              <w:t>Falência e Concordata</w:t>
            </w:r>
            <w:bookmarkEnd w:id="7"/>
            <w:r w:rsidRPr="00E24233">
              <w:rPr>
                <w:rFonts w:cstheme="minorHAnsi"/>
                <w:color w:val="auto"/>
              </w:rPr>
              <w:t xml:space="preserve">” – </w:t>
            </w:r>
            <w:r w:rsidRPr="00E24233">
              <w:rPr>
                <w:rFonts w:cstheme="minorHAnsi"/>
                <w:b/>
                <w:bCs/>
                <w:color w:val="auto"/>
                <w:u w:val="single"/>
              </w:rPr>
              <w:t>1ª</w:t>
            </w:r>
            <w:r w:rsidRPr="00E24233">
              <w:rPr>
                <w:rFonts w:cstheme="minorHAnsi"/>
                <w:color w:val="auto"/>
              </w:rPr>
              <w:t xml:space="preserve"> Instância, relativas ao loteador, não expedidas há mais de 3 (três) meses.</w:t>
            </w:r>
            <w:r>
              <w:rPr>
                <w:rFonts w:cstheme="minorHAnsi"/>
                <w:color w:val="auto"/>
              </w:rPr>
              <w:t xml:space="preserve"> </w:t>
            </w:r>
          </w:p>
        </w:tc>
        <w:tc>
          <w:tcPr>
            <w:tcW w:w="1942" w:type="dxa"/>
            <w:tcBorders>
              <w:left w:val="single" w:sz="4" w:space="0" w:color="00000A"/>
              <w:bottom w:val="single" w:sz="4" w:space="0" w:color="00000A"/>
              <w:right w:val="single" w:sz="4" w:space="0" w:color="00000A"/>
            </w:tcBorders>
            <w:shd w:val="clear" w:color="auto" w:fill="FFFFFF"/>
          </w:tcPr>
          <w:p w14:paraId="7B206ED6" w14:textId="77777777" w:rsidR="007F6555" w:rsidRPr="00407FC8" w:rsidRDefault="007F6555" w:rsidP="007F6555">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b Lei 6.766</w:t>
            </w:r>
          </w:p>
          <w:p w14:paraId="17833D1B" w14:textId="77777777" w:rsidR="007F6555" w:rsidRDefault="007F6555" w:rsidP="007F6555">
            <w:pPr>
              <w:pStyle w:val="SemEspaamento"/>
              <w:ind w:left="-35" w:right="-78"/>
              <w:jc w:val="both"/>
              <w:rPr>
                <w:rFonts w:cs="Times New Roman"/>
                <w:sz w:val="18"/>
                <w:szCs w:val="18"/>
                <w:lang w:val="en-US"/>
              </w:rPr>
            </w:pPr>
            <w:r>
              <w:rPr>
                <w:rFonts w:cs="Times New Roman"/>
                <w:sz w:val="18"/>
                <w:szCs w:val="18"/>
                <w:lang w:val="en-US"/>
              </w:rPr>
              <w:t>§1° Art. 1.002, Prov.93</w:t>
            </w:r>
          </w:p>
          <w:p w14:paraId="2128917C" w14:textId="20CBE763" w:rsidR="00896ED9" w:rsidRDefault="00896ED9" w:rsidP="007F6555">
            <w:pPr>
              <w:pStyle w:val="SemEspaamento"/>
              <w:ind w:left="-35" w:right="-78"/>
              <w:jc w:val="both"/>
              <w:rPr>
                <w:rFonts w:cs="Times New Roman"/>
                <w:sz w:val="18"/>
                <w:szCs w:val="18"/>
                <w:lang w:val="en-US"/>
              </w:rPr>
            </w:pPr>
            <w:r w:rsidRPr="00896ED9">
              <w:rPr>
                <w:rFonts w:cs="Times New Roman"/>
                <w:sz w:val="18"/>
                <w:szCs w:val="18"/>
              </w:rPr>
              <w:t>Art. 32, “b” Lei nº 4.591</w:t>
            </w:r>
          </w:p>
        </w:tc>
        <w:tc>
          <w:tcPr>
            <w:tcW w:w="4574" w:type="dxa"/>
            <w:tcBorders>
              <w:left w:val="single" w:sz="4" w:space="0" w:color="00000A"/>
              <w:bottom w:val="single" w:sz="4" w:space="0" w:color="00000A"/>
              <w:right w:val="single" w:sz="4" w:space="0" w:color="00000A"/>
            </w:tcBorders>
            <w:shd w:val="clear" w:color="auto" w:fill="FFFFFF"/>
          </w:tcPr>
          <w:p w14:paraId="2C620137" w14:textId="26490792" w:rsidR="007F6555" w:rsidRDefault="00046A1B" w:rsidP="007F6555">
            <w:pPr>
              <w:pStyle w:val="SemEspaamento"/>
            </w:pPr>
            <w:hyperlink r:id="rId26">
              <w:r w:rsidR="007F6555" w:rsidRPr="00407FC8">
                <w:rPr>
                  <w:rStyle w:val="LinkdaInternet"/>
                  <w:rFonts w:cstheme="minorHAnsi"/>
                  <w:color w:val="auto"/>
                  <w:sz w:val="20"/>
                  <w:szCs w:val="20"/>
                  <w:lang w:val="en-US"/>
                </w:rPr>
                <w:t>www.tjmg.jus.br/portal-tjmg/processos/certidao-judicial/#.YvJxE3bMLcc</w:t>
              </w:r>
            </w:hyperlink>
          </w:p>
        </w:tc>
      </w:tr>
      <w:tr w:rsidR="007F6555" w14:paraId="3881046B" w14:textId="77777777" w:rsidTr="00121B47">
        <w:tc>
          <w:tcPr>
            <w:tcW w:w="406" w:type="dxa"/>
            <w:tcBorders>
              <w:left w:val="single" w:sz="4" w:space="0" w:color="00000A"/>
              <w:bottom w:val="single" w:sz="4" w:space="0" w:color="00000A"/>
              <w:right w:val="single" w:sz="4" w:space="0" w:color="00000A"/>
            </w:tcBorders>
            <w:shd w:val="clear" w:color="auto" w:fill="FFFFFF"/>
          </w:tcPr>
          <w:p w14:paraId="2B21BDE0"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left w:val="single" w:sz="4" w:space="0" w:color="00000A"/>
              <w:bottom w:val="single" w:sz="4" w:space="0" w:color="00000A"/>
              <w:right w:val="single" w:sz="4" w:space="0" w:color="00000A"/>
            </w:tcBorders>
            <w:shd w:val="clear" w:color="auto" w:fill="FFFFFF"/>
          </w:tcPr>
          <w:p w14:paraId="487E12A4" w14:textId="7E1839B1" w:rsidR="007F6555" w:rsidRPr="00E24233" w:rsidRDefault="007F6555" w:rsidP="007F6555">
            <w:pPr>
              <w:pStyle w:val="SemEspaamento"/>
              <w:rPr>
                <w:rFonts w:cstheme="minorHAnsi"/>
                <w:color w:val="auto"/>
              </w:rPr>
            </w:pPr>
            <w:r w:rsidRPr="00A65051">
              <w:rPr>
                <w:rFonts w:cstheme="minorHAnsi"/>
                <w:color w:val="auto"/>
              </w:rPr>
              <w:t xml:space="preserve">Certidões de feitos da Justiça estadual </w:t>
            </w:r>
            <w:r>
              <w:rPr>
                <w:rFonts w:cstheme="minorHAnsi"/>
                <w:caps/>
                <w:color w:val="auto"/>
              </w:rPr>
              <w:t>CÍVEL</w:t>
            </w:r>
            <w:r w:rsidRPr="00A65051">
              <w:rPr>
                <w:rFonts w:cstheme="minorHAnsi"/>
                <w:color w:val="auto"/>
              </w:rPr>
              <w:t xml:space="preserve"> “Falência e Concordata” – </w:t>
            </w:r>
            <w:r w:rsidRPr="00A65051">
              <w:rPr>
                <w:rFonts w:cstheme="minorHAnsi"/>
                <w:b/>
                <w:bCs/>
                <w:color w:val="auto"/>
                <w:u w:val="single"/>
              </w:rPr>
              <w:t>2ª</w:t>
            </w:r>
            <w:r w:rsidRPr="00A65051">
              <w:rPr>
                <w:rFonts w:cstheme="minorHAnsi"/>
                <w:color w:val="auto"/>
              </w:rPr>
              <w:t xml:space="preserve"> Instância, relativas ao loteador, não expedidas há mais de 3 (três) meses. </w:t>
            </w:r>
          </w:p>
        </w:tc>
        <w:tc>
          <w:tcPr>
            <w:tcW w:w="1942" w:type="dxa"/>
            <w:tcBorders>
              <w:left w:val="single" w:sz="4" w:space="0" w:color="00000A"/>
              <w:bottom w:val="single" w:sz="4" w:space="0" w:color="00000A"/>
              <w:right w:val="single" w:sz="4" w:space="0" w:color="00000A"/>
            </w:tcBorders>
            <w:shd w:val="clear" w:color="auto" w:fill="FFFFFF"/>
          </w:tcPr>
          <w:p w14:paraId="026A47A5" w14:textId="77777777" w:rsidR="007F6555" w:rsidRPr="00407FC8" w:rsidRDefault="007F6555" w:rsidP="007F6555">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b Lei 6.766</w:t>
            </w:r>
          </w:p>
          <w:p w14:paraId="3095DC81" w14:textId="77777777" w:rsidR="007F6555" w:rsidRDefault="007F6555" w:rsidP="007F6555">
            <w:pPr>
              <w:pStyle w:val="SemEspaamento"/>
              <w:ind w:left="-35" w:right="-78"/>
              <w:jc w:val="both"/>
              <w:rPr>
                <w:rFonts w:cs="Times New Roman"/>
                <w:sz w:val="18"/>
                <w:szCs w:val="18"/>
                <w:lang w:val="en-US"/>
              </w:rPr>
            </w:pPr>
            <w:r>
              <w:rPr>
                <w:rFonts w:cs="Times New Roman"/>
                <w:sz w:val="18"/>
                <w:szCs w:val="18"/>
                <w:lang w:val="en-US"/>
              </w:rPr>
              <w:t>§1° Art. 1.002, Prov.93</w:t>
            </w:r>
          </w:p>
          <w:p w14:paraId="279DF65F" w14:textId="00390A99" w:rsidR="00896ED9" w:rsidRPr="00407FC8" w:rsidRDefault="00896ED9" w:rsidP="007F6555">
            <w:pPr>
              <w:pStyle w:val="SemEspaamento"/>
              <w:ind w:left="-35" w:right="-78"/>
              <w:jc w:val="both"/>
              <w:rPr>
                <w:rFonts w:cstheme="minorHAnsi"/>
                <w:color w:val="auto"/>
                <w:sz w:val="18"/>
                <w:szCs w:val="18"/>
                <w:lang w:val="en-US"/>
              </w:rPr>
            </w:pPr>
            <w:r w:rsidRPr="00896ED9">
              <w:rPr>
                <w:rFonts w:cs="Times New Roman"/>
                <w:sz w:val="18"/>
                <w:szCs w:val="18"/>
              </w:rPr>
              <w:t>Art. 32, “b” Lei nº 4.591</w:t>
            </w:r>
          </w:p>
        </w:tc>
        <w:tc>
          <w:tcPr>
            <w:tcW w:w="4574" w:type="dxa"/>
            <w:tcBorders>
              <w:left w:val="single" w:sz="4" w:space="0" w:color="00000A"/>
              <w:bottom w:val="single" w:sz="4" w:space="0" w:color="00000A"/>
              <w:right w:val="single" w:sz="4" w:space="0" w:color="00000A"/>
            </w:tcBorders>
            <w:shd w:val="clear" w:color="auto" w:fill="FFFFFF"/>
          </w:tcPr>
          <w:p w14:paraId="7201575A" w14:textId="424B40A9" w:rsidR="007F6555" w:rsidRDefault="00046A1B" w:rsidP="007F6555">
            <w:pPr>
              <w:pStyle w:val="SemEspaamento"/>
            </w:pPr>
            <w:hyperlink r:id="rId27">
              <w:r w:rsidR="007F6555" w:rsidRPr="00407FC8">
                <w:rPr>
                  <w:rStyle w:val="LinkdaInternet"/>
                  <w:rFonts w:cstheme="minorHAnsi"/>
                  <w:color w:val="auto"/>
                  <w:sz w:val="20"/>
                  <w:szCs w:val="20"/>
                  <w:lang w:val="en-US"/>
                </w:rPr>
                <w:t>www.tjmg.jus.br/portal-tjmg/processos/certidao-judicial/#.YvJxE3bMLcc</w:t>
              </w:r>
            </w:hyperlink>
          </w:p>
        </w:tc>
      </w:tr>
      <w:tr w:rsidR="007F6555" w14:paraId="45271A60" w14:textId="77777777" w:rsidTr="00121B47">
        <w:tc>
          <w:tcPr>
            <w:tcW w:w="406" w:type="dxa"/>
            <w:tcBorders>
              <w:left w:val="single" w:sz="4" w:space="0" w:color="00000A"/>
              <w:bottom w:val="single" w:sz="4" w:space="0" w:color="00000A"/>
              <w:right w:val="single" w:sz="4" w:space="0" w:color="00000A"/>
            </w:tcBorders>
            <w:shd w:val="clear" w:color="auto" w:fill="FFFFFF"/>
          </w:tcPr>
          <w:p w14:paraId="1D84E0A2"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left w:val="single" w:sz="4" w:space="0" w:color="00000A"/>
              <w:bottom w:val="single" w:sz="4" w:space="0" w:color="00000A"/>
              <w:right w:val="single" w:sz="4" w:space="0" w:color="00000A"/>
            </w:tcBorders>
            <w:shd w:val="clear" w:color="auto" w:fill="FFFFFF"/>
          </w:tcPr>
          <w:p w14:paraId="0DAA5888" w14:textId="5BFC6451" w:rsidR="007F6555" w:rsidRPr="00E24233" w:rsidRDefault="007F6555" w:rsidP="007F6555">
            <w:pPr>
              <w:pStyle w:val="SemEspaamento"/>
              <w:rPr>
                <w:rFonts w:cstheme="minorHAnsi"/>
                <w:color w:val="auto"/>
              </w:rPr>
            </w:pPr>
            <w:r w:rsidRPr="00407FC8">
              <w:rPr>
                <w:rFonts w:cstheme="minorHAnsi"/>
                <w:color w:val="auto"/>
              </w:rPr>
              <w:t xml:space="preserve">Certidões de feitos da Justiça Estadual </w:t>
            </w:r>
            <w:bookmarkStart w:id="8" w:name="_Hlk111126533"/>
            <w:bookmarkStart w:id="9" w:name="_Hlk111126546"/>
            <w:r w:rsidRPr="00407FC8">
              <w:rPr>
                <w:rFonts w:cstheme="minorHAnsi"/>
                <w:caps/>
                <w:color w:val="auto"/>
              </w:rPr>
              <w:t>criminais</w:t>
            </w:r>
            <w:bookmarkEnd w:id="8"/>
            <w:r w:rsidRPr="00407FC8">
              <w:rPr>
                <w:rFonts w:cstheme="minorHAnsi"/>
                <w:color w:val="auto"/>
              </w:rPr>
              <w:t xml:space="preserve"> “Normal” – </w:t>
            </w:r>
            <w:r w:rsidRPr="00407FC8">
              <w:rPr>
                <w:rFonts w:cstheme="minorHAnsi"/>
                <w:b/>
                <w:bCs/>
                <w:color w:val="auto"/>
                <w:u w:val="single"/>
              </w:rPr>
              <w:t>1ª</w:t>
            </w:r>
            <w:r w:rsidRPr="00407FC8">
              <w:rPr>
                <w:rFonts w:cstheme="minorHAnsi"/>
                <w:color w:val="auto"/>
              </w:rPr>
              <w:t xml:space="preserve"> </w:t>
            </w:r>
            <w:bookmarkEnd w:id="9"/>
            <w:r w:rsidRPr="00407FC8">
              <w:rPr>
                <w:rFonts w:cstheme="minorHAnsi"/>
                <w:color w:val="auto"/>
              </w:rPr>
              <w:t>Instância, relativas ao loteador</w:t>
            </w:r>
            <w:r w:rsidRPr="000E15E0">
              <w:rPr>
                <w:rFonts w:cstheme="minorHAnsi"/>
                <w:color w:val="auto"/>
              </w:rPr>
              <w:t xml:space="preserve"> e a todos aqueles que, no período de 10 (dez) anos, tenham sido titulares de direitos reais sobre o imóvel</w:t>
            </w:r>
            <w:r w:rsidRPr="00407FC8">
              <w:rPr>
                <w:rFonts w:cstheme="minorHAnsi"/>
                <w:color w:val="auto"/>
              </w:rPr>
              <w:t>, não expedidas há mais de 3 (três) meses.</w:t>
            </w:r>
          </w:p>
        </w:tc>
        <w:tc>
          <w:tcPr>
            <w:tcW w:w="1942" w:type="dxa"/>
            <w:tcBorders>
              <w:left w:val="single" w:sz="4" w:space="0" w:color="00000A"/>
              <w:bottom w:val="single" w:sz="4" w:space="0" w:color="00000A"/>
              <w:right w:val="single" w:sz="4" w:space="0" w:color="00000A"/>
            </w:tcBorders>
            <w:shd w:val="clear" w:color="auto" w:fill="FFFFFF"/>
          </w:tcPr>
          <w:p w14:paraId="7CA16EDC" w14:textId="77777777" w:rsidR="007F6555" w:rsidRPr="00407FC8" w:rsidRDefault="007F6555" w:rsidP="007F6555">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d, Lei 6.766</w:t>
            </w:r>
          </w:p>
          <w:p w14:paraId="431DF7A3" w14:textId="77777777" w:rsidR="007F6555" w:rsidRDefault="007F6555" w:rsidP="007F6555">
            <w:pPr>
              <w:pStyle w:val="SemEspaamento"/>
              <w:ind w:left="-35" w:right="-78"/>
              <w:jc w:val="both"/>
              <w:rPr>
                <w:rFonts w:cs="Times New Roman"/>
                <w:sz w:val="18"/>
                <w:szCs w:val="18"/>
                <w:lang w:val="en-US"/>
              </w:rPr>
            </w:pPr>
            <w:r>
              <w:rPr>
                <w:rFonts w:cs="Times New Roman"/>
                <w:sz w:val="18"/>
                <w:szCs w:val="18"/>
                <w:lang w:val="en-US"/>
              </w:rPr>
              <w:t>§1° Art. 1.002, Prov.93</w:t>
            </w:r>
          </w:p>
          <w:p w14:paraId="5B131D4A" w14:textId="6FB2136F" w:rsidR="00896ED9" w:rsidRPr="00407FC8" w:rsidRDefault="00896ED9" w:rsidP="007F6555">
            <w:pPr>
              <w:pStyle w:val="SemEspaamento"/>
              <w:ind w:left="-35" w:right="-78"/>
              <w:jc w:val="both"/>
              <w:rPr>
                <w:rFonts w:cstheme="minorHAnsi"/>
                <w:color w:val="auto"/>
                <w:sz w:val="18"/>
                <w:szCs w:val="18"/>
                <w:lang w:val="en-US"/>
              </w:rPr>
            </w:pPr>
            <w:r w:rsidRPr="00896ED9">
              <w:rPr>
                <w:rFonts w:cs="Times New Roman"/>
                <w:sz w:val="18"/>
                <w:szCs w:val="18"/>
              </w:rPr>
              <w:t>Art. 32, “b” Lei nº 4.591</w:t>
            </w:r>
          </w:p>
        </w:tc>
        <w:tc>
          <w:tcPr>
            <w:tcW w:w="4574" w:type="dxa"/>
            <w:tcBorders>
              <w:left w:val="single" w:sz="4" w:space="0" w:color="00000A"/>
              <w:bottom w:val="single" w:sz="4" w:space="0" w:color="00000A"/>
              <w:right w:val="single" w:sz="4" w:space="0" w:color="00000A"/>
            </w:tcBorders>
            <w:shd w:val="clear" w:color="auto" w:fill="FFFFFF"/>
          </w:tcPr>
          <w:p w14:paraId="07578F74" w14:textId="5826DC4A" w:rsidR="007F6555" w:rsidRDefault="00046A1B" w:rsidP="007F6555">
            <w:pPr>
              <w:pStyle w:val="SemEspaamento"/>
            </w:pPr>
            <w:hyperlink r:id="rId28">
              <w:r w:rsidR="007F6555" w:rsidRPr="00407FC8">
                <w:rPr>
                  <w:rStyle w:val="LinkdaInternet"/>
                  <w:rFonts w:cstheme="minorHAnsi"/>
                  <w:color w:val="auto"/>
                  <w:sz w:val="20"/>
                  <w:szCs w:val="20"/>
                  <w:lang w:val="en-US"/>
                </w:rPr>
                <w:t>www.tjmg.jus.br/portal-tjmg/processos/certidao-judicial/#.YvJxE3bMLcc</w:t>
              </w:r>
            </w:hyperlink>
          </w:p>
        </w:tc>
      </w:tr>
      <w:tr w:rsidR="007F6555" w14:paraId="5514865E" w14:textId="77777777" w:rsidTr="00121B47">
        <w:tc>
          <w:tcPr>
            <w:tcW w:w="406" w:type="dxa"/>
            <w:tcBorders>
              <w:left w:val="single" w:sz="4" w:space="0" w:color="00000A"/>
              <w:bottom w:val="single" w:sz="4" w:space="0" w:color="00000A"/>
              <w:right w:val="single" w:sz="4" w:space="0" w:color="00000A"/>
            </w:tcBorders>
            <w:shd w:val="clear" w:color="auto" w:fill="FFFFFF"/>
          </w:tcPr>
          <w:p w14:paraId="0CE2E81C"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left w:val="single" w:sz="4" w:space="0" w:color="00000A"/>
              <w:bottom w:val="single" w:sz="4" w:space="0" w:color="00000A"/>
              <w:right w:val="single" w:sz="4" w:space="0" w:color="00000A"/>
            </w:tcBorders>
            <w:shd w:val="clear" w:color="auto" w:fill="FFFFFF"/>
          </w:tcPr>
          <w:p w14:paraId="77EF2447" w14:textId="65DDF226" w:rsidR="007F6555" w:rsidRPr="00E24233" w:rsidRDefault="007F6555" w:rsidP="007F6555">
            <w:pPr>
              <w:pStyle w:val="SemEspaamento"/>
              <w:rPr>
                <w:rFonts w:cstheme="minorHAnsi"/>
                <w:color w:val="auto"/>
              </w:rPr>
            </w:pPr>
            <w:r w:rsidRPr="00407FC8">
              <w:rPr>
                <w:rFonts w:cstheme="minorHAnsi"/>
                <w:color w:val="auto"/>
              </w:rPr>
              <w:t xml:space="preserve">Certidões de feitos da Justiça estadual </w:t>
            </w:r>
            <w:r w:rsidRPr="00407FC8">
              <w:rPr>
                <w:rFonts w:cstheme="minorHAnsi"/>
                <w:caps/>
                <w:color w:val="auto"/>
              </w:rPr>
              <w:t>criminais</w:t>
            </w:r>
            <w:r w:rsidRPr="00407FC8">
              <w:rPr>
                <w:rFonts w:cstheme="minorHAnsi"/>
                <w:color w:val="auto"/>
              </w:rPr>
              <w:t xml:space="preserve"> “Normal” – </w:t>
            </w:r>
            <w:r w:rsidRPr="00407FC8">
              <w:rPr>
                <w:rFonts w:cstheme="minorHAnsi"/>
                <w:b/>
                <w:bCs/>
                <w:color w:val="auto"/>
                <w:u w:val="single"/>
              </w:rPr>
              <w:t>2ª</w:t>
            </w:r>
            <w:r w:rsidRPr="00407FC8">
              <w:rPr>
                <w:rFonts w:cstheme="minorHAnsi"/>
                <w:color w:val="auto"/>
              </w:rPr>
              <w:t xml:space="preserve"> Instância, relativas ao loteador</w:t>
            </w:r>
            <w:r w:rsidRPr="000E15E0">
              <w:rPr>
                <w:rFonts w:cstheme="minorHAnsi"/>
                <w:color w:val="auto"/>
              </w:rPr>
              <w:t xml:space="preserve"> e a todos aqueles que, no período de 10 (dez) anos, tenham sido titulares de direitos reais sobre o imóvel</w:t>
            </w:r>
            <w:r w:rsidRPr="00407FC8">
              <w:rPr>
                <w:rFonts w:cstheme="minorHAnsi"/>
                <w:color w:val="auto"/>
              </w:rPr>
              <w:t>, não expedidas há mais de 3 (três) meses.</w:t>
            </w:r>
          </w:p>
        </w:tc>
        <w:tc>
          <w:tcPr>
            <w:tcW w:w="1942" w:type="dxa"/>
            <w:tcBorders>
              <w:left w:val="single" w:sz="4" w:space="0" w:color="00000A"/>
              <w:bottom w:val="single" w:sz="4" w:space="0" w:color="00000A"/>
              <w:right w:val="single" w:sz="4" w:space="0" w:color="00000A"/>
            </w:tcBorders>
            <w:shd w:val="clear" w:color="auto" w:fill="FFFFFF"/>
          </w:tcPr>
          <w:p w14:paraId="0E9F91E5" w14:textId="77777777" w:rsidR="007F6555" w:rsidRPr="00407FC8" w:rsidRDefault="007F6555" w:rsidP="007F6555">
            <w:pPr>
              <w:pStyle w:val="SemEspaamento"/>
              <w:ind w:left="-35" w:right="-78"/>
              <w:jc w:val="both"/>
              <w:rPr>
                <w:rFonts w:cstheme="minorHAnsi"/>
                <w:color w:val="auto"/>
                <w:sz w:val="18"/>
                <w:szCs w:val="18"/>
                <w:lang w:val="en-US"/>
              </w:rPr>
            </w:pPr>
            <w:r w:rsidRPr="00407FC8">
              <w:rPr>
                <w:rFonts w:cstheme="minorHAnsi"/>
                <w:color w:val="auto"/>
                <w:sz w:val="18"/>
                <w:szCs w:val="18"/>
                <w:lang w:val="en-US"/>
              </w:rPr>
              <w:t xml:space="preserve">Art. 18, IV, </w:t>
            </w:r>
            <w:r>
              <w:rPr>
                <w:rFonts w:cstheme="minorHAnsi"/>
                <w:color w:val="auto"/>
                <w:sz w:val="18"/>
                <w:szCs w:val="18"/>
                <w:lang w:val="en-US"/>
              </w:rPr>
              <w:t>d</w:t>
            </w:r>
            <w:r w:rsidRPr="00407FC8">
              <w:rPr>
                <w:rFonts w:cstheme="minorHAnsi"/>
                <w:color w:val="auto"/>
                <w:sz w:val="18"/>
                <w:szCs w:val="18"/>
                <w:lang w:val="en-US"/>
              </w:rPr>
              <w:t xml:space="preserve"> Lei 6.766</w:t>
            </w:r>
          </w:p>
          <w:p w14:paraId="325E76A7" w14:textId="77777777" w:rsidR="007F6555" w:rsidRDefault="007F6555" w:rsidP="007F6555">
            <w:pPr>
              <w:pStyle w:val="SemEspaamento"/>
              <w:ind w:left="-35" w:right="-78"/>
              <w:jc w:val="both"/>
              <w:rPr>
                <w:rFonts w:cs="Times New Roman"/>
                <w:sz w:val="18"/>
                <w:szCs w:val="18"/>
                <w:lang w:val="en-US"/>
              </w:rPr>
            </w:pPr>
            <w:r>
              <w:rPr>
                <w:rFonts w:cs="Times New Roman"/>
                <w:sz w:val="18"/>
                <w:szCs w:val="18"/>
                <w:lang w:val="en-US"/>
              </w:rPr>
              <w:t>§1° Art. 1.002, Prov.93</w:t>
            </w:r>
          </w:p>
          <w:p w14:paraId="2C4FBB25" w14:textId="6CFAA4A8" w:rsidR="00896ED9" w:rsidRPr="00407FC8" w:rsidRDefault="00896ED9" w:rsidP="007F6555">
            <w:pPr>
              <w:pStyle w:val="SemEspaamento"/>
              <w:ind w:left="-35" w:right="-78"/>
              <w:jc w:val="both"/>
              <w:rPr>
                <w:rFonts w:cstheme="minorHAnsi"/>
                <w:color w:val="auto"/>
                <w:sz w:val="18"/>
                <w:szCs w:val="18"/>
                <w:lang w:val="en-US"/>
              </w:rPr>
            </w:pPr>
            <w:r w:rsidRPr="00896ED9">
              <w:rPr>
                <w:rFonts w:cs="Times New Roman"/>
                <w:sz w:val="18"/>
                <w:szCs w:val="18"/>
              </w:rPr>
              <w:t>Art. 32, “b” Lei nº 4.591</w:t>
            </w:r>
          </w:p>
        </w:tc>
        <w:tc>
          <w:tcPr>
            <w:tcW w:w="4574" w:type="dxa"/>
            <w:tcBorders>
              <w:left w:val="single" w:sz="4" w:space="0" w:color="00000A"/>
              <w:bottom w:val="single" w:sz="4" w:space="0" w:color="00000A"/>
              <w:right w:val="single" w:sz="4" w:space="0" w:color="00000A"/>
            </w:tcBorders>
            <w:shd w:val="clear" w:color="auto" w:fill="FFFFFF"/>
          </w:tcPr>
          <w:p w14:paraId="09CB3DF5" w14:textId="1AACBBDC" w:rsidR="007F6555" w:rsidRDefault="00046A1B" w:rsidP="007F6555">
            <w:pPr>
              <w:pStyle w:val="SemEspaamento"/>
            </w:pPr>
            <w:hyperlink r:id="rId29">
              <w:r w:rsidR="007F6555" w:rsidRPr="00407FC8">
                <w:rPr>
                  <w:rStyle w:val="LinkdaInternet"/>
                  <w:rFonts w:cstheme="minorHAnsi"/>
                  <w:color w:val="auto"/>
                  <w:sz w:val="20"/>
                  <w:szCs w:val="20"/>
                  <w:lang w:val="en-US"/>
                </w:rPr>
                <w:t>www.tjmg.jus.br/portal-tjmg/processos/certidao-judicial/#.YvJxE3bMLcc</w:t>
              </w:r>
            </w:hyperlink>
          </w:p>
        </w:tc>
      </w:tr>
      <w:tr w:rsidR="007F6555" w14:paraId="3963FC8D" w14:textId="77777777" w:rsidTr="00121B47">
        <w:tc>
          <w:tcPr>
            <w:tcW w:w="406" w:type="dxa"/>
            <w:tcBorders>
              <w:left w:val="single" w:sz="4" w:space="0" w:color="00000A"/>
              <w:bottom w:val="single" w:sz="4" w:space="0" w:color="00000A"/>
              <w:right w:val="single" w:sz="4" w:space="0" w:color="00000A"/>
            </w:tcBorders>
            <w:shd w:val="clear" w:color="auto" w:fill="FFFFFF"/>
          </w:tcPr>
          <w:p w14:paraId="6C10D038"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left w:val="single" w:sz="4" w:space="0" w:color="00000A"/>
              <w:bottom w:val="single" w:sz="4" w:space="0" w:color="00000A"/>
              <w:right w:val="single" w:sz="4" w:space="0" w:color="00000A"/>
            </w:tcBorders>
            <w:shd w:val="clear" w:color="auto" w:fill="FFFFFF"/>
          </w:tcPr>
          <w:p w14:paraId="5C10E52F" w14:textId="026D9B0C" w:rsidR="007F6555" w:rsidRPr="00407FC8" w:rsidRDefault="007F6555" w:rsidP="007F6555">
            <w:pPr>
              <w:pStyle w:val="SemEspaamento"/>
              <w:rPr>
                <w:rFonts w:cstheme="minorHAnsi"/>
                <w:color w:val="auto"/>
              </w:rPr>
            </w:pPr>
            <w:r w:rsidRPr="00407FC8">
              <w:rPr>
                <w:rFonts w:cstheme="minorHAnsi"/>
                <w:color w:val="auto"/>
              </w:rPr>
              <w:t xml:space="preserve">Certidões de feitos da Justiça Federal </w:t>
            </w:r>
            <w:r>
              <w:rPr>
                <w:rFonts w:cstheme="minorHAnsi"/>
                <w:caps/>
                <w:color w:val="auto"/>
              </w:rPr>
              <w:t>CÍVEL</w:t>
            </w:r>
            <w:r w:rsidRPr="00407FC8">
              <w:rPr>
                <w:rFonts w:cstheme="minorHAnsi"/>
                <w:color w:val="auto"/>
              </w:rPr>
              <w:t xml:space="preserve"> e </w:t>
            </w:r>
            <w:r w:rsidRPr="00407FC8">
              <w:rPr>
                <w:rFonts w:cstheme="minorHAnsi"/>
                <w:caps/>
                <w:color w:val="auto"/>
              </w:rPr>
              <w:t>criminais</w:t>
            </w:r>
            <w:r w:rsidRPr="00407FC8">
              <w:rPr>
                <w:rFonts w:cstheme="minorHAnsi"/>
                <w:color w:val="auto"/>
              </w:rPr>
              <w:t xml:space="preserve"> relativas ao loteador, pelo período de 10 (dez) anos, não expedidas há mais de 3 (três) meses. </w:t>
            </w:r>
          </w:p>
        </w:tc>
        <w:tc>
          <w:tcPr>
            <w:tcW w:w="1942" w:type="dxa"/>
            <w:tcBorders>
              <w:left w:val="single" w:sz="4" w:space="0" w:color="00000A"/>
              <w:bottom w:val="single" w:sz="4" w:space="0" w:color="00000A"/>
              <w:right w:val="single" w:sz="4" w:space="0" w:color="00000A"/>
            </w:tcBorders>
            <w:shd w:val="clear" w:color="auto" w:fill="FFFFFF"/>
          </w:tcPr>
          <w:p w14:paraId="41E1D714" w14:textId="77777777" w:rsidR="007F6555" w:rsidRPr="00407FC8" w:rsidRDefault="007F6555" w:rsidP="007F6555">
            <w:pPr>
              <w:pStyle w:val="SemEspaamento"/>
              <w:ind w:left="-35" w:right="-78"/>
              <w:jc w:val="both"/>
              <w:rPr>
                <w:rFonts w:cstheme="minorHAnsi"/>
                <w:color w:val="auto"/>
                <w:sz w:val="18"/>
                <w:szCs w:val="18"/>
                <w:lang w:val="en-US"/>
              </w:rPr>
            </w:pPr>
            <w:r w:rsidRPr="00407FC8">
              <w:rPr>
                <w:rFonts w:cstheme="minorHAnsi"/>
                <w:color w:val="auto"/>
                <w:sz w:val="18"/>
                <w:szCs w:val="18"/>
                <w:lang w:val="en-US"/>
              </w:rPr>
              <w:t>Art. 18, IV, b d Lei 6.766</w:t>
            </w:r>
          </w:p>
          <w:p w14:paraId="157366BE" w14:textId="77777777" w:rsidR="007F6555" w:rsidRDefault="007F6555" w:rsidP="007F6555">
            <w:pPr>
              <w:pStyle w:val="SemEspaamento"/>
              <w:ind w:left="-35" w:right="-78"/>
              <w:jc w:val="both"/>
              <w:rPr>
                <w:rFonts w:cs="Times New Roman"/>
                <w:sz w:val="18"/>
                <w:szCs w:val="18"/>
                <w:lang w:val="en-US"/>
              </w:rPr>
            </w:pPr>
            <w:r>
              <w:rPr>
                <w:rFonts w:cs="Times New Roman"/>
                <w:sz w:val="18"/>
                <w:szCs w:val="18"/>
                <w:lang w:val="en-US"/>
              </w:rPr>
              <w:t>§1° Art. 1.002, Prov.93</w:t>
            </w:r>
          </w:p>
          <w:p w14:paraId="0F352B32" w14:textId="07394E0F" w:rsidR="00896ED9" w:rsidRPr="00407FC8" w:rsidRDefault="00896ED9" w:rsidP="007F6555">
            <w:pPr>
              <w:pStyle w:val="SemEspaamento"/>
              <w:ind w:left="-35" w:right="-78"/>
              <w:jc w:val="both"/>
              <w:rPr>
                <w:rFonts w:cstheme="minorHAnsi"/>
                <w:color w:val="auto"/>
                <w:sz w:val="18"/>
                <w:szCs w:val="18"/>
                <w:lang w:val="en-US"/>
              </w:rPr>
            </w:pPr>
            <w:r w:rsidRPr="00896ED9">
              <w:rPr>
                <w:rFonts w:cs="Times New Roman"/>
                <w:sz w:val="18"/>
                <w:szCs w:val="18"/>
              </w:rPr>
              <w:t>Art. 32, “b” Lei nº 4.591</w:t>
            </w:r>
          </w:p>
        </w:tc>
        <w:tc>
          <w:tcPr>
            <w:tcW w:w="4574" w:type="dxa"/>
            <w:tcBorders>
              <w:left w:val="single" w:sz="4" w:space="0" w:color="00000A"/>
              <w:bottom w:val="single" w:sz="4" w:space="0" w:color="00000A"/>
              <w:right w:val="single" w:sz="4" w:space="0" w:color="00000A"/>
            </w:tcBorders>
            <w:shd w:val="clear" w:color="auto" w:fill="FFFFFF"/>
          </w:tcPr>
          <w:p w14:paraId="1004EB32" w14:textId="77777777" w:rsidR="007F6555" w:rsidRPr="00407FC8" w:rsidRDefault="00046A1B" w:rsidP="007F6555">
            <w:pPr>
              <w:pStyle w:val="SemEspaamento"/>
              <w:rPr>
                <w:rFonts w:cstheme="minorHAnsi"/>
                <w:color w:val="auto"/>
                <w:sz w:val="20"/>
                <w:szCs w:val="20"/>
                <w:lang w:val="en-US"/>
              </w:rPr>
            </w:pPr>
            <w:hyperlink r:id="rId30">
              <w:r w:rsidR="007F6555" w:rsidRPr="00407FC8">
                <w:rPr>
                  <w:rStyle w:val="LinkdaInternet"/>
                  <w:rFonts w:cstheme="minorHAnsi"/>
                  <w:color w:val="auto"/>
                  <w:sz w:val="20"/>
                  <w:szCs w:val="20"/>
                  <w:lang w:val="en-US"/>
                </w:rPr>
                <w:t>http://www.trf1.jus.br/Servicos/Certidao/</w:t>
              </w:r>
            </w:hyperlink>
          </w:p>
          <w:p w14:paraId="05C6DEF4" w14:textId="77777777" w:rsidR="007F6555" w:rsidRDefault="007F6555" w:rsidP="007F6555">
            <w:pPr>
              <w:pStyle w:val="SemEspaamento"/>
            </w:pPr>
          </w:p>
        </w:tc>
      </w:tr>
      <w:tr w:rsidR="007F6555" w14:paraId="2D6B9691"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78C5A0C0" w14:textId="77777777" w:rsidR="007F6555" w:rsidRDefault="007F6555" w:rsidP="007F6555">
            <w:pPr>
              <w:pStyle w:val="SemEspaamento"/>
              <w:numPr>
                <w:ilvl w:val="0"/>
                <w:numId w:val="1"/>
              </w:numPr>
              <w:jc w:val="center"/>
              <w:rPr>
                <w:rFonts w:asciiTheme="minorHAnsi" w:hAnsiTheme="minorHAnsi" w:cstheme="minorHAnsi"/>
                <w:lang w:val="en-US"/>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50B4D6D1" w14:textId="0DC5A2D8" w:rsidR="007F6555" w:rsidRDefault="007F6555" w:rsidP="007F6555">
            <w:pPr>
              <w:pStyle w:val="SemEspaamento"/>
              <w:rPr>
                <w:rFonts w:asciiTheme="minorHAnsi" w:hAnsiTheme="minorHAnsi" w:cstheme="minorHAnsi"/>
              </w:rPr>
            </w:pPr>
            <w:r>
              <w:rPr>
                <w:rFonts w:cstheme="minorHAnsi"/>
              </w:rPr>
              <w:t xml:space="preserve">Exemplar do contrato padrão de promessa de venda, ou de cessão ou de promessa de cessão, do qual constarão obrigatoriamente as indicações previstas no </w:t>
            </w:r>
            <w:r w:rsidR="002622C4">
              <w:rPr>
                <w:rFonts w:cstheme="minorHAnsi"/>
              </w:rPr>
              <w:t>A</w:t>
            </w:r>
            <w:r>
              <w:rPr>
                <w:rFonts w:cstheme="minorHAnsi"/>
              </w:rPr>
              <w:t>rt. 26 desta Lei 6.766/79</w:t>
            </w:r>
            <w:r w:rsidR="002622C4">
              <w:rPr>
                <w:rFonts w:cstheme="minorHAnsi"/>
              </w:rPr>
              <w:t xml:space="preserve"> e </w:t>
            </w:r>
            <w:r w:rsidR="002622C4" w:rsidRPr="002622C4">
              <w:rPr>
                <w:rFonts w:cstheme="minorHAnsi"/>
              </w:rPr>
              <w:t xml:space="preserve">Art. </w:t>
            </w:r>
            <w:r w:rsidR="002622C4">
              <w:rPr>
                <w:rFonts w:cstheme="minorHAnsi"/>
              </w:rPr>
              <w:t>35-A</w:t>
            </w:r>
            <w:r w:rsidR="002622C4" w:rsidRPr="002622C4">
              <w:rPr>
                <w:rFonts w:cstheme="minorHAnsi"/>
              </w:rPr>
              <w:t xml:space="preserve"> Lei nº 4.591</w:t>
            </w:r>
            <w:r>
              <w:rPr>
                <w:rFonts w:cstheme="minorHAnsi"/>
              </w:rPr>
              <w:t xml:space="preserve"> </w:t>
            </w:r>
            <w:r>
              <w:rPr>
                <w:rStyle w:val="ncoradanotaderodap"/>
                <w:rFonts w:cstheme="minorHAnsi"/>
              </w:rPr>
              <w:footnoteReference w:id="13"/>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44A1ED83" w14:textId="77777777" w:rsidR="007F6555" w:rsidRDefault="007F6555" w:rsidP="007F6555">
            <w:pPr>
              <w:pStyle w:val="SemEspaamento"/>
              <w:ind w:left="-35" w:right="-78"/>
              <w:jc w:val="both"/>
            </w:pPr>
            <w:r>
              <w:rPr>
                <w:rFonts w:cstheme="minorHAnsi"/>
                <w:sz w:val="18"/>
                <w:szCs w:val="18"/>
              </w:rPr>
              <w:t>Art. 18, VI, d Lei 6.766</w:t>
            </w:r>
          </w:p>
          <w:p w14:paraId="38CABB75" w14:textId="77777777" w:rsidR="007F6555" w:rsidRDefault="007F6555" w:rsidP="007F6555">
            <w:pPr>
              <w:pStyle w:val="SemEspaamento"/>
              <w:ind w:left="-35" w:right="-78"/>
              <w:jc w:val="both"/>
              <w:rPr>
                <w:rFonts w:cs="Times New Roman"/>
                <w:sz w:val="18"/>
                <w:szCs w:val="18"/>
                <w:lang w:val="en-US"/>
              </w:rPr>
            </w:pPr>
            <w:r>
              <w:rPr>
                <w:rFonts w:cs="Times New Roman"/>
                <w:sz w:val="18"/>
                <w:szCs w:val="18"/>
                <w:lang w:val="en-US"/>
              </w:rPr>
              <w:t>Art. 996, VI, Prov.93</w:t>
            </w:r>
          </w:p>
          <w:p w14:paraId="13218F69" w14:textId="326CE2E9" w:rsidR="002622C4" w:rsidRPr="002622C4" w:rsidRDefault="002622C4" w:rsidP="002622C4">
            <w:pPr>
              <w:pStyle w:val="SemEspaamento"/>
              <w:ind w:left="-35" w:right="-78"/>
              <w:jc w:val="both"/>
              <w:rPr>
                <w:rFonts w:cs="Times New Roman"/>
                <w:sz w:val="18"/>
                <w:szCs w:val="18"/>
              </w:rPr>
            </w:pPr>
            <w:r w:rsidRPr="00896ED9">
              <w:rPr>
                <w:rFonts w:cs="Times New Roman"/>
                <w:sz w:val="18"/>
                <w:szCs w:val="18"/>
              </w:rPr>
              <w:t>Art. 3</w:t>
            </w:r>
            <w:r>
              <w:rPr>
                <w:rFonts w:cs="Times New Roman"/>
                <w:sz w:val="18"/>
                <w:szCs w:val="18"/>
              </w:rPr>
              <w:t>5-A da</w:t>
            </w:r>
            <w:r w:rsidRPr="00896ED9">
              <w:rPr>
                <w:rFonts w:cs="Times New Roman"/>
                <w:sz w:val="18"/>
                <w:szCs w:val="18"/>
              </w:rPr>
              <w:t xml:space="preserve">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09877A4D" w14:textId="77777777" w:rsidR="007F6555" w:rsidRDefault="007F6555" w:rsidP="007F6555">
            <w:pPr>
              <w:pStyle w:val="SemEspaamento"/>
              <w:rPr>
                <w:rFonts w:asciiTheme="minorHAnsi" w:hAnsiTheme="minorHAnsi" w:cstheme="minorHAnsi"/>
                <w:sz w:val="20"/>
                <w:szCs w:val="20"/>
              </w:rPr>
            </w:pPr>
            <w:r>
              <w:rPr>
                <w:rFonts w:cstheme="minorHAnsi"/>
                <w:sz w:val="20"/>
                <w:szCs w:val="20"/>
              </w:rPr>
              <w:t>Próprio empreendedor ou Cartório de Notas</w:t>
            </w:r>
          </w:p>
        </w:tc>
      </w:tr>
      <w:tr w:rsidR="007F6555" w14:paraId="5753C926"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137C142B"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1A1E60C8" w14:textId="77777777" w:rsidR="007F6555" w:rsidRDefault="007F6555" w:rsidP="007F6555">
            <w:pPr>
              <w:pStyle w:val="SemEspaamento"/>
              <w:rPr>
                <w:rFonts w:asciiTheme="minorHAnsi" w:hAnsiTheme="minorHAnsi" w:cstheme="minorHAnsi"/>
              </w:rPr>
            </w:pPr>
            <w:r>
              <w:rPr>
                <w:rFonts w:cstheme="minorHAnsi"/>
              </w:rPr>
              <w:t xml:space="preserve">Declaração do cônjuge do requerente de que consente no registro do loteamento. </w:t>
            </w:r>
            <w:r>
              <w:rPr>
                <w:rStyle w:val="ncoradanotaderodap"/>
                <w:rFonts w:cstheme="minorHAnsi"/>
              </w:rPr>
              <w:footnoteReference w:id="14"/>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1A73A41D" w14:textId="77777777" w:rsidR="007F6555" w:rsidRDefault="007F6555" w:rsidP="007F6555">
            <w:pPr>
              <w:pStyle w:val="SemEspaamento"/>
              <w:ind w:left="-35" w:right="-78"/>
              <w:jc w:val="both"/>
            </w:pPr>
            <w:r>
              <w:rPr>
                <w:rFonts w:cstheme="minorHAnsi"/>
                <w:sz w:val="18"/>
                <w:szCs w:val="18"/>
              </w:rPr>
              <w:t>Art. 18, VII, d Lei 6.766</w:t>
            </w:r>
          </w:p>
          <w:p w14:paraId="616B9CA3" w14:textId="77777777" w:rsidR="007F6555" w:rsidRDefault="007F6555" w:rsidP="007F6555">
            <w:pPr>
              <w:pStyle w:val="SemEspaamento"/>
              <w:ind w:left="-35" w:right="-78"/>
              <w:jc w:val="both"/>
            </w:pPr>
            <w:r>
              <w:rPr>
                <w:rFonts w:cs="Times New Roman"/>
                <w:sz w:val="18"/>
                <w:szCs w:val="18"/>
                <w:lang w:val="en-US"/>
              </w:rPr>
              <w:t>Art. 996, VII, Prov.93</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78650A94" w14:textId="77777777" w:rsidR="007F6555" w:rsidRDefault="007F6555" w:rsidP="007F6555">
            <w:pPr>
              <w:pStyle w:val="SemEspaamento"/>
              <w:rPr>
                <w:rFonts w:asciiTheme="minorHAnsi" w:hAnsiTheme="minorHAnsi" w:cstheme="minorHAnsi"/>
                <w:sz w:val="20"/>
                <w:szCs w:val="20"/>
              </w:rPr>
            </w:pPr>
            <w:r>
              <w:rPr>
                <w:rFonts w:cstheme="minorHAnsi"/>
                <w:sz w:val="20"/>
                <w:szCs w:val="20"/>
              </w:rPr>
              <w:t xml:space="preserve">Loteador </w:t>
            </w:r>
          </w:p>
        </w:tc>
      </w:tr>
      <w:tr w:rsidR="007F6555" w14:paraId="666B4CBF"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44589A89"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162D4A8C" w14:textId="77777777" w:rsidR="007F6555" w:rsidRDefault="007F6555" w:rsidP="007F6555">
            <w:pPr>
              <w:pStyle w:val="SemEspaamento"/>
              <w:rPr>
                <w:rFonts w:asciiTheme="minorHAnsi" w:hAnsiTheme="minorHAnsi" w:cstheme="minorHAnsi"/>
              </w:rPr>
            </w:pPr>
            <w:r>
              <w:rPr>
                <w:rFonts w:cstheme="minorHAnsi"/>
              </w:rPr>
              <w:t xml:space="preserve">Planta do empreendimento (ver § 1°, artigo </w:t>
            </w:r>
            <w:proofErr w:type="gramStart"/>
            <w:r>
              <w:rPr>
                <w:rFonts w:cstheme="minorHAnsi"/>
              </w:rPr>
              <w:t>9 lei</w:t>
            </w:r>
            <w:proofErr w:type="gramEnd"/>
            <w:r>
              <w:rPr>
                <w:rFonts w:cstheme="minorHAnsi"/>
              </w:rPr>
              <w:t xml:space="preserve"> 6.766/79), (duas (02) plotagens em papel “sulfite”, assinada por responsável técnico, devidamente aprovada pela Prefeitura Municipal)</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629188FE" w14:textId="77777777" w:rsidR="007F6555" w:rsidRDefault="007F6555" w:rsidP="007F6555">
            <w:pPr>
              <w:pStyle w:val="SemEspaamento"/>
              <w:ind w:left="-35" w:right="-78"/>
              <w:jc w:val="both"/>
              <w:rPr>
                <w:rFonts w:asciiTheme="minorHAnsi" w:hAnsiTheme="minorHAnsi" w:cstheme="minorHAnsi"/>
                <w:sz w:val="18"/>
                <w:szCs w:val="18"/>
              </w:rPr>
            </w:pPr>
            <w:r>
              <w:rPr>
                <w:rFonts w:cstheme="minorHAnsi"/>
                <w:sz w:val="18"/>
                <w:szCs w:val="18"/>
              </w:rPr>
              <w:t>Art. 9°. Lei 6.766</w:t>
            </w:r>
          </w:p>
          <w:p w14:paraId="786056C3" w14:textId="77777777" w:rsidR="00C16AE7" w:rsidRDefault="00C16AE7" w:rsidP="007F6555">
            <w:pPr>
              <w:pStyle w:val="SemEspaamento"/>
              <w:ind w:left="-35" w:right="-78"/>
              <w:jc w:val="both"/>
              <w:rPr>
                <w:rFonts w:cs="Times New Roman"/>
                <w:sz w:val="18"/>
                <w:szCs w:val="18"/>
              </w:rPr>
            </w:pPr>
            <w:r w:rsidRPr="00896ED9">
              <w:rPr>
                <w:rFonts w:cs="Times New Roman"/>
                <w:sz w:val="18"/>
                <w:szCs w:val="18"/>
              </w:rPr>
              <w:t>Art. 32, “b” Lei nº 4.591</w:t>
            </w:r>
          </w:p>
          <w:p w14:paraId="58E3D51C" w14:textId="55F6CE97" w:rsidR="007F6555" w:rsidRDefault="007F6555" w:rsidP="007F6555">
            <w:pPr>
              <w:pStyle w:val="SemEspaamento"/>
              <w:ind w:left="-35" w:right="-78"/>
              <w:jc w:val="both"/>
            </w:pPr>
            <w:r>
              <w:rPr>
                <w:rFonts w:cs="Times New Roman"/>
                <w:sz w:val="18"/>
                <w:szCs w:val="18"/>
                <w:lang w:val="en-US"/>
              </w:rPr>
              <w:t>Art. 988 Prov.93/2020.</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37738969" w14:textId="77777777" w:rsidR="007F6555" w:rsidRDefault="007F6555" w:rsidP="007F6555">
            <w:pPr>
              <w:pStyle w:val="SemEspaamento"/>
              <w:rPr>
                <w:rFonts w:asciiTheme="minorHAnsi" w:hAnsiTheme="minorHAnsi" w:cstheme="minorHAnsi"/>
                <w:sz w:val="20"/>
                <w:szCs w:val="20"/>
              </w:rPr>
            </w:pPr>
            <w:r>
              <w:rPr>
                <w:rFonts w:cstheme="minorHAnsi"/>
                <w:sz w:val="20"/>
                <w:szCs w:val="20"/>
              </w:rPr>
              <w:t xml:space="preserve">Responsável técnico </w:t>
            </w:r>
          </w:p>
        </w:tc>
      </w:tr>
      <w:tr w:rsidR="007F6555" w14:paraId="7E4DE14A"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3D6C1FCB"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780C7181" w14:textId="77777777" w:rsidR="007F6555" w:rsidRDefault="007F6555" w:rsidP="007F6555">
            <w:pPr>
              <w:pStyle w:val="SemEspaamento"/>
              <w:rPr>
                <w:rFonts w:asciiTheme="minorHAnsi" w:hAnsiTheme="minorHAnsi" w:cstheme="minorHAnsi"/>
              </w:rPr>
            </w:pPr>
            <w:r>
              <w:rPr>
                <w:rFonts w:cstheme="minorHAnsi"/>
              </w:rPr>
              <w:t>ART/CREA ou RRT/CAU, relativamente aos projetos e os correspondentes comprovantes de pagamento, quando a anotação o exigir</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106B5C00" w14:textId="77777777" w:rsidR="007F6555" w:rsidRDefault="007F6555" w:rsidP="007F6555">
            <w:pPr>
              <w:pStyle w:val="SemEspaamento"/>
              <w:ind w:left="-35" w:right="-78"/>
              <w:jc w:val="both"/>
            </w:pPr>
            <w:r>
              <w:rPr>
                <w:rFonts w:cs="Times New Roman"/>
                <w:sz w:val="18"/>
                <w:szCs w:val="18"/>
              </w:rPr>
              <w:t>Art. 895. Prov.93</w:t>
            </w:r>
          </w:p>
          <w:p w14:paraId="01B5227A" w14:textId="77777777" w:rsidR="007F6555" w:rsidRDefault="007F6555" w:rsidP="007F6555">
            <w:pPr>
              <w:pStyle w:val="SemEspaamento"/>
              <w:ind w:left="-35" w:right="-78"/>
              <w:jc w:val="both"/>
              <w:rPr>
                <w:rFonts w:asciiTheme="minorHAnsi" w:hAnsiTheme="minorHAnsi" w:cstheme="minorHAnsi"/>
                <w:sz w:val="18"/>
                <w:szCs w:val="18"/>
              </w:rPr>
            </w:pP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1CF857D2" w14:textId="77777777" w:rsidR="007F6555" w:rsidRDefault="007F6555" w:rsidP="007F6555">
            <w:pPr>
              <w:pStyle w:val="Corpodetexto1"/>
              <w:spacing w:after="0" w:line="240" w:lineRule="auto"/>
              <w:rPr>
                <w:rStyle w:val="LinkdaInternet"/>
                <w:rFonts w:asciiTheme="minorHAnsi" w:hAnsiTheme="minorHAnsi" w:cstheme="minorHAnsi"/>
                <w:color w:val="000000"/>
                <w:sz w:val="20"/>
                <w:szCs w:val="20"/>
                <w:u w:val="none"/>
              </w:rPr>
            </w:pPr>
            <w:r>
              <w:rPr>
                <w:rFonts w:cstheme="minorHAnsi"/>
                <w:sz w:val="20"/>
                <w:szCs w:val="20"/>
              </w:rPr>
              <w:t>Responsável técnico</w:t>
            </w:r>
          </w:p>
        </w:tc>
      </w:tr>
      <w:tr w:rsidR="007F6555" w14:paraId="5A2403D2"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0CC8C81A"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0DB1366F" w14:textId="77777777" w:rsidR="007F6555" w:rsidRDefault="007F6555" w:rsidP="007F6555">
            <w:pPr>
              <w:pStyle w:val="SemEspaamento"/>
              <w:rPr>
                <w:rFonts w:asciiTheme="minorHAnsi" w:hAnsiTheme="minorHAnsi" w:cstheme="minorHAnsi"/>
              </w:rPr>
            </w:pPr>
            <w:r>
              <w:rPr>
                <w:rFonts w:cstheme="minorHAnsi"/>
              </w:rPr>
              <w:t>Memorial descritivo com indicação das vias, demarcações dos lotes, quadras, logradouros e obras de infraestrutura, devidamente assinado e rubricado por responsável técnico. (cópia em CD ou Pen Drive)</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081CD3DB" w14:textId="77777777" w:rsidR="007F6555" w:rsidRDefault="007F6555" w:rsidP="007F6555">
            <w:pPr>
              <w:pStyle w:val="SemEspaamento"/>
              <w:ind w:left="-35" w:right="-78"/>
              <w:jc w:val="both"/>
              <w:rPr>
                <w:rFonts w:cstheme="minorHAnsi"/>
                <w:sz w:val="18"/>
                <w:szCs w:val="18"/>
              </w:rPr>
            </w:pPr>
            <w:r>
              <w:rPr>
                <w:rFonts w:cstheme="minorHAnsi"/>
                <w:sz w:val="18"/>
                <w:szCs w:val="18"/>
              </w:rPr>
              <w:t>Art. 9°. Lei 6.766</w:t>
            </w:r>
          </w:p>
          <w:p w14:paraId="62820183" w14:textId="2195EA5A" w:rsidR="00C16AE7" w:rsidRDefault="00C16AE7" w:rsidP="007F6555">
            <w:pPr>
              <w:pStyle w:val="SemEspaamento"/>
              <w:ind w:left="-35" w:right="-78"/>
              <w:jc w:val="both"/>
              <w:rPr>
                <w:rFonts w:asciiTheme="minorHAnsi" w:hAnsiTheme="minorHAnsi" w:cstheme="minorHAnsi"/>
                <w:sz w:val="18"/>
                <w:szCs w:val="18"/>
              </w:rPr>
            </w:pPr>
            <w:r w:rsidRPr="00896ED9">
              <w:rPr>
                <w:rFonts w:cs="Times New Roman"/>
                <w:sz w:val="18"/>
                <w:szCs w:val="18"/>
              </w:rPr>
              <w:t>Art. 32, “</w:t>
            </w:r>
            <w:r>
              <w:rPr>
                <w:rFonts w:cs="Times New Roman"/>
                <w:sz w:val="18"/>
                <w:szCs w:val="18"/>
              </w:rPr>
              <w:t>g</w:t>
            </w:r>
            <w:r w:rsidRPr="00896ED9">
              <w:rPr>
                <w:rFonts w:cs="Times New Roman"/>
                <w:sz w:val="18"/>
                <w:szCs w:val="18"/>
              </w:rPr>
              <w:t>”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3080D97B" w14:textId="77777777" w:rsidR="007F6555" w:rsidRDefault="007F6555" w:rsidP="007F6555">
            <w:pPr>
              <w:pStyle w:val="SemEspaamento"/>
              <w:rPr>
                <w:rFonts w:asciiTheme="minorHAnsi" w:hAnsiTheme="minorHAnsi" w:cstheme="minorHAnsi"/>
                <w:sz w:val="20"/>
                <w:szCs w:val="20"/>
              </w:rPr>
            </w:pPr>
            <w:r>
              <w:rPr>
                <w:rFonts w:cstheme="minorHAnsi"/>
                <w:sz w:val="20"/>
                <w:szCs w:val="20"/>
              </w:rPr>
              <w:t>Responsável técnico</w:t>
            </w:r>
          </w:p>
        </w:tc>
      </w:tr>
      <w:tr w:rsidR="007F6555" w14:paraId="07276C5C"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32B37BB6"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2A9DC897" w14:textId="77777777" w:rsidR="007F6555" w:rsidRDefault="007F6555" w:rsidP="007F6555">
            <w:pPr>
              <w:pStyle w:val="SemEspaamento"/>
              <w:rPr>
                <w:rFonts w:asciiTheme="minorHAnsi" w:hAnsiTheme="minorHAnsi" w:cstheme="minorHAnsi"/>
              </w:rPr>
            </w:pPr>
            <w:r>
              <w:rPr>
                <w:rFonts w:cstheme="minorHAnsi"/>
              </w:rPr>
              <w:t>CD ou Pen Drive com croqui de localização do loteamento para publicação no jornal</w:t>
            </w:r>
            <w:r>
              <w:rPr>
                <w:rStyle w:val="ncoradanotaderodap"/>
                <w:rFonts w:cstheme="minorHAnsi"/>
              </w:rPr>
              <w:footnoteReference w:id="15"/>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022509AC" w14:textId="77777777" w:rsidR="007F6555" w:rsidRDefault="007F6555" w:rsidP="007F6555">
            <w:pPr>
              <w:pStyle w:val="SemEspaamento"/>
              <w:ind w:left="-35" w:right="-78"/>
              <w:jc w:val="both"/>
              <w:rPr>
                <w:rFonts w:asciiTheme="minorHAnsi" w:hAnsiTheme="minorHAnsi" w:cstheme="minorHAnsi"/>
                <w:sz w:val="18"/>
                <w:szCs w:val="18"/>
              </w:rPr>
            </w:pPr>
            <w:r>
              <w:rPr>
                <w:rFonts w:cstheme="minorHAnsi"/>
                <w:sz w:val="18"/>
                <w:szCs w:val="18"/>
              </w:rPr>
              <w:t>Art. 19. Lei 6.766</w:t>
            </w:r>
          </w:p>
          <w:p w14:paraId="61F0C387" w14:textId="77777777" w:rsidR="007F6555" w:rsidRDefault="007F6555" w:rsidP="007F6555">
            <w:pPr>
              <w:pStyle w:val="SemEspaamento"/>
              <w:ind w:left="-35" w:right="-78"/>
              <w:jc w:val="both"/>
            </w:pPr>
            <w:r>
              <w:rPr>
                <w:rFonts w:cs="Times New Roman"/>
                <w:sz w:val="18"/>
                <w:szCs w:val="18"/>
              </w:rPr>
              <w:t>Art. 1.005. Prov.93/2020</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6C8A0D26" w14:textId="77777777" w:rsidR="007F6555" w:rsidRDefault="007F6555" w:rsidP="007F6555">
            <w:pPr>
              <w:pStyle w:val="SemEspaamento"/>
              <w:rPr>
                <w:rFonts w:asciiTheme="minorHAnsi" w:hAnsiTheme="minorHAnsi" w:cstheme="minorHAnsi"/>
                <w:sz w:val="20"/>
                <w:szCs w:val="20"/>
              </w:rPr>
            </w:pPr>
            <w:r>
              <w:rPr>
                <w:rFonts w:cstheme="minorHAnsi"/>
                <w:sz w:val="20"/>
                <w:szCs w:val="20"/>
              </w:rPr>
              <w:t>Responsável técnico</w:t>
            </w:r>
          </w:p>
        </w:tc>
      </w:tr>
      <w:tr w:rsidR="007F6555" w14:paraId="7E4E0B01"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0E74BB26"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2F3C5D59" w14:textId="5E5EFF5B" w:rsidR="007F6555" w:rsidRDefault="007F6555" w:rsidP="007F6555">
            <w:pPr>
              <w:pStyle w:val="SemEspaamento"/>
              <w:rPr>
                <w:rFonts w:asciiTheme="minorHAnsi" w:hAnsiTheme="minorHAnsi" w:cstheme="minorHAnsi"/>
              </w:rPr>
            </w:pPr>
            <w:r>
              <w:rPr>
                <w:rFonts w:cstheme="minorHAnsi"/>
              </w:rPr>
              <w:t>Lei municipal de Aprovação do condomínio horizontal fechado. Apresentada em 180 (cento e oitenta) dias da data da aprovação, sob pena de caducidade.</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39D5F02E" w14:textId="77777777" w:rsidR="007F6555" w:rsidRDefault="007F6555" w:rsidP="007F6555">
            <w:pPr>
              <w:pStyle w:val="SemEspaamento"/>
              <w:ind w:left="-35" w:right="-78"/>
              <w:jc w:val="both"/>
              <w:rPr>
                <w:rFonts w:asciiTheme="minorHAnsi" w:hAnsiTheme="minorHAnsi" w:cstheme="minorHAnsi"/>
                <w:sz w:val="18"/>
                <w:szCs w:val="18"/>
                <w:lang w:val="en-US"/>
              </w:rPr>
            </w:pPr>
            <w:r>
              <w:rPr>
                <w:rFonts w:cstheme="minorHAnsi"/>
                <w:sz w:val="18"/>
                <w:szCs w:val="18"/>
                <w:lang w:val="en-US"/>
              </w:rPr>
              <w:t xml:space="preserve">Art. 18. Lei 6.766 </w:t>
            </w:r>
          </w:p>
          <w:p w14:paraId="5F6BEE2C" w14:textId="77777777" w:rsidR="007F6555" w:rsidRDefault="007F6555" w:rsidP="007F6555">
            <w:pPr>
              <w:pStyle w:val="SemEspaamento"/>
              <w:ind w:left="-35" w:right="-78"/>
              <w:jc w:val="both"/>
              <w:rPr>
                <w:rFonts w:asciiTheme="minorHAnsi" w:hAnsiTheme="minorHAnsi" w:cstheme="minorHAnsi"/>
                <w:sz w:val="18"/>
                <w:szCs w:val="18"/>
                <w:lang w:val="en-US"/>
              </w:rPr>
            </w:pPr>
            <w:r>
              <w:rPr>
                <w:rFonts w:cstheme="minorHAnsi"/>
                <w:sz w:val="18"/>
                <w:szCs w:val="18"/>
                <w:lang w:val="en-US"/>
              </w:rPr>
              <w:t>Art. 2°, d Lei 1.606</w:t>
            </w:r>
          </w:p>
          <w:p w14:paraId="4A9D098A" w14:textId="77777777" w:rsidR="007F6555" w:rsidRDefault="007F6555" w:rsidP="007F6555">
            <w:pPr>
              <w:pStyle w:val="SemEspaamento"/>
              <w:ind w:left="-35" w:right="-78"/>
              <w:jc w:val="both"/>
            </w:pPr>
            <w:r>
              <w:rPr>
                <w:rFonts w:cstheme="minorHAnsi"/>
                <w:sz w:val="18"/>
                <w:szCs w:val="18"/>
              </w:rPr>
              <w:t>Art.21 a 23 da lei1.606</w:t>
            </w:r>
          </w:p>
          <w:p w14:paraId="0583E122" w14:textId="77777777" w:rsidR="007F6555" w:rsidRDefault="007F6555" w:rsidP="007F6555">
            <w:pPr>
              <w:pStyle w:val="SemEspaamento"/>
              <w:ind w:left="-35" w:right="-78"/>
              <w:jc w:val="both"/>
            </w:pPr>
            <w:r>
              <w:rPr>
                <w:rFonts w:cstheme="minorHAnsi"/>
                <w:sz w:val="18"/>
                <w:szCs w:val="18"/>
              </w:rPr>
              <w:t xml:space="preserve">Art.13 da lei 2.215 </w:t>
            </w:r>
          </w:p>
          <w:p w14:paraId="2F607B57" w14:textId="77777777" w:rsidR="007F6555" w:rsidRDefault="007F6555" w:rsidP="007F6555">
            <w:pPr>
              <w:pStyle w:val="SemEspaamento"/>
              <w:ind w:left="-35" w:right="-78"/>
              <w:jc w:val="both"/>
            </w:pPr>
            <w:bookmarkStart w:id="10" w:name="__DdeLink__948_2893967853"/>
            <w:r>
              <w:rPr>
                <w:rFonts w:cs="Times New Roman"/>
                <w:sz w:val="18"/>
                <w:szCs w:val="18"/>
              </w:rPr>
              <w:t>Art. 1.088. Prov.93/2020</w:t>
            </w:r>
            <w:bookmarkEnd w:id="10"/>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236895F8" w14:textId="77777777" w:rsidR="007F6555" w:rsidRDefault="007F6555" w:rsidP="007F6555">
            <w:pPr>
              <w:pStyle w:val="SemEspaamento"/>
              <w:rPr>
                <w:rFonts w:asciiTheme="minorHAnsi" w:hAnsiTheme="minorHAnsi" w:cstheme="minorHAnsi"/>
                <w:sz w:val="20"/>
                <w:szCs w:val="20"/>
              </w:rPr>
            </w:pPr>
            <w:r>
              <w:rPr>
                <w:rFonts w:cstheme="minorHAnsi"/>
                <w:color w:val="000000"/>
                <w:sz w:val="20"/>
                <w:szCs w:val="20"/>
              </w:rPr>
              <w:t xml:space="preserve">Câmara Municipal (Praça Getúlio Vargas, 18, Centro - </w:t>
            </w:r>
            <w:proofErr w:type="spellStart"/>
            <w:r>
              <w:rPr>
                <w:rFonts w:cstheme="minorHAnsi"/>
                <w:color w:val="000000"/>
                <w:sz w:val="20"/>
                <w:szCs w:val="20"/>
              </w:rPr>
              <w:t>S.</w:t>
            </w:r>
            <w:proofErr w:type="gramStart"/>
            <w:r>
              <w:rPr>
                <w:rFonts w:cstheme="minorHAnsi"/>
                <w:color w:val="000000"/>
                <w:sz w:val="20"/>
                <w:szCs w:val="20"/>
              </w:rPr>
              <w:t>A.Monte</w:t>
            </w:r>
            <w:proofErr w:type="spellEnd"/>
            <w:proofErr w:type="gramEnd"/>
            <w:r>
              <w:rPr>
                <w:rFonts w:cstheme="minorHAnsi"/>
                <w:color w:val="000000"/>
                <w:sz w:val="20"/>
                <w:szCs w:val="20"/>
              </w:rPr>
              <w:t>)</w:t>
            </w:r>
          </w:p>
        </w:tc>
      </w:tr>
      <w:tr w:rsidR="007F6555" w14:paraId="1F0F3E9F"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1309233F"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099E15B" w14:textId="77777777" w:rsidR="007F6555" w:rsidRDefault="007F6555" w:rsidP="007F6555">
            <w:pPr>
              <w:pStyle w:val="SemEspaamento"/>
              <w:rPr>
                <w:rFonts w:asciiTheme="minorHAnsi" w:hAnsiTheme="minorHAnsi" w:cstheme="minorHAnsi"/>
              </w:rPr>
            </w:pPr>
            <w:r>
              <w:rPr>
                <w:rFonts w:cstheme="minorHAnsi"/>
              </w:rPr>
              <w:t xml:space="preserve">Parecer de cumprimento das normas ambientais, áreas verdes, áreas de protestação ambiental, emitido pela Secretaria Municipal de Meio Ambiente. </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0A67461D" w14:textId="77777777" w:rsidR="007F6555" w:rsidRDefault="007F6555" w:rsidP="007F6555">
            <w:pPr>
              <w:pStyle w:val="SemEspaamento"/>
              <w:ind w:left="-35" w:right="-78"/>
              <w:jc w:val="both"/>
              <w:rPr>
                <w:rFonts w:asciiTheme="minorHAnsi" w:hAnsiTheme="minorHAnsi" w:cstheme="minorHAnsi"/>
                <w:sz w:val="18"/>
                <w:szCs w:val="18"/>
              </w:rPr>
            </w:pPr>
            <w:r>
              <w:rPr>
                <w:rFonts w:cstheme="minorHAnsi"/>
                <w:sz w:val="18"/>
                <w:szCs w:val="18"/>
              </w:rPr>
              <w:t>Art.16 a 18 da lei1.606</w:t>
            </w:r>
          </w:p>
          <w:p w14:paraId="36F98926" w14:textId="77777777" w:rsidR="007F6555" w:rsidRDefault="007F6555" w:rsidP="007F6555">
            <w:pPr>
              <w:pStyle w:val="SemEspaamento"/>
              <w:ind w:left="-35" w:right="-78"/>
              <w:jc w:val="both"/>
              <w:rPr>
                <w:rFonts w:asciiTheme="minorHAnsi" w:hAnsiTheme="minorHAnsi" w:cstheme="minorHAnsi"/>
                <w:sz w:val="18"/>
                <w:szCs w:val="18"/>
              </w:rPr>
            </w:pPr>
            <w:r>
              <w:rPr>
                <w:rFonts w:cstheme="minorHAnsi"/>
                <w:sz w:val="18"/>
                <w:szCs w:val="18"/>
              </w:rPr>
              <w:t>Art.13 da lei 2.215.</w:t>
            </w:r>
          </w:p>
          <w:p w14:paraId="1E0F3CA4" w14:textId="77777777" w:rsidR="007F6555" w:rsidRDefault="007F6555" w:rsidP="007F6555">
            <w:pPr>
              <w:pStyle w:val="SemEspaamento"/>
              <w:ind w:left="-35" w:right="-78"/>
              <w:jc w:val="both"/>
              <w:rPr>
                <w:rFonts w:asciiTheme="minorHAnsi" w:hAnsiTheme="minorHAnsi" w:cstheme="minorHAnsi"/>
                <w:sz w:val="18"/>
                <w:szCs w:val="18"/>
              </w:rPr>
            </w:pP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49961E25" w14:textId="77777777" w:rsidR="007F6555" w:rsidRDefault="007F6555" w:rsidP="007F6555">
            <w:pPr>
              <w:pStyle w:val="SemEspaamento"/>
              <w:rPr>
                <w:rFonts w:asciiTheme="minorHAnsi" w:hAnsiTheme="minorHAnsi" w:cstheme="minorHAnsi"/>
                <w:sz w:val="20"/>
                <w:szCs w:val="20"/>
              </w:rPr>
            </w:pPr>
            <w:r>
              <w:rPr>
                <w:rFonts w:cstheme="minorHAnsi"/>
                <w:sz w:val="20"/>
                <w:szCs w:val="20"/>
              </w:rPr>
              <w:t xml:space="preserve">Rua Francisco Cândido, n° 97 – Sala 05 – 2 Piso – </w:t>
            </w:r>
            <w:r>
              <w:rPr>
                <w:rFonts w:cstheme="minorHAnsi"/>
                <w:color w:val="181818"/>
                <w:sz w:val="20"/>
                <w:szCs w:val="20"/>
              </w:rPr>
              <w:t xml:space="preserve">(Prédio da </w:t>
            </w:r>
            <w:proofErr w:type="gramStart"/>
            <w:r>
              <w:rPr>
                <w:rFonts w:cstheme="minorHAnsi"/>
                <w:color w:val="181818"/>
                <w:sz w:val="20"/>
                <w:szCs w:val="20"/>
              </w:rPr>
              <w:t>Rodoviária)</w:t>
            </w:r>
            <w:r>
              <w:rPr>
                <w:rFonts w:cstheme="minorHAnsi"/>
                <w:sz w:val="20"/>
                <w:szCs w:val="20"/>
              </w:rPr>
              <w:t xml:space="preserve">  –</w:t>
            </w:r>
            <w:proofErr w:type="gramEnd"/>
            <w:r>
              <w:rPr>
                <w:rFonts w:cstheme="minorHAnsi"/>
                <w:sz w:val="20"/>
                <w:szCs w:val="20"/>
              </w:rPr>
              <w:t xml:space="preserve"> </w:t>
            </w:r>
            <w:proofErr w:type="spellStart"/>
            <w:r>
              <w:rPr>
                <w:rFonts w:cstheme="minorHAnsi"/>
                <w:sz w:val="20"/>
                <w:szCs w:val="20"/>
              </w:rPr>
              <w:t>S.A.Monte</w:t>
            </w:r>
            <w:proofErr w:type="spellEnd"/>
            <w:r>
              <w:rPr>
                <w:rFonts w:cstheme="minorHAnsi"/>
                <w:sz w:val="20"/>
                <w:szCs w:val="20"/>
              </w:rPr>
              <w:t xml:space="preserve"> </w:t>
            </w:r>
          </w:p>
        </w:tc>
      </w:tr>
      <w:tr w:rsidR="007F6555" w14:paraId="013B5B7A"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26E210B0"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49A6E8E2" w14:textId="77777777" w:rsidR="007F6555" w:rsidRDefault="007F6555" w:rsidP="007F6555">
            <w:pPr>
              <w:pStyle w:val="SemEspaamento"/>
              <w:rPr>
                <w:rFonts w:asciiTheme="minorHAnsi" w:hAnsiTheme="minorHAnsi" w:cstheme="minorHAnsi"/>
              </w:rPr>
            </w:pPr>
            <w:r>
              <w:rPr>
                <w:rFonts w:cstheme="minorHAnsi"/>
              </w:rPr>
              <w:t xml:space="preserve">Licença Ambiental emitido pelo </w:t>
            </w:r>
            <w:bookmarkStart w:id="11" w:name="__DdeLink__481_16587990"/>
            <w:r>
              <w:rPr>
                <w:rFonts w:cstheme="minorHAnsi"/>
              </w:rPr>
              <w:t>Conselho Municipal de Desenvolvimento Ambiental -</w:t>
            </w:r>
            <w:bookmarkEnd w:id="11"/>
            <w:r>
              <w:rPr>
                <w:rFonts w:cstheme="minorHAnsi"/>
              </w:rPr>
              <w:t xml:space="preserve"> </w:t>
            </w:r>
            <w:bookmarkStart w:id="12" w:name="__UnoMark__1094_1829798940"/>
            <w:bookmarkEnd w:id="12"/>
            <w:r>
              <w:rPr>
                <w:rFonts w:cstheme="minorHAnsi"/>
              </w:rPr>
              <w:t>CODEMA</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234101BE" w14:textId="77777777" w:rsidR="007F6555" w:rsidRDefault="007F6555" w:rsidP="007F6555">
            <w:pPr>
              <w:pStyle w:val="SemEspaamento"/>
              <w:ind w:left="-35" w:right="-78"/>
              <w:jc w:val="both"/>
              <w:rPr>
                <w:rFonts w:asciiTheme="minorHAnsi" w:hAnsiTheme="minorHAnsi" w:cstheme="minorHAnsi"/>
                <w:sz w:val="18"/>
                <w:szCs w:val="18"/>
                <w:lang w:val="en-US"/>
              </w:rPr>
            </w:pPr>
            <w:r>
              <w:rPr>
                <w:rFonts w:cstheme="minorHAnsi"/>
                <w:sz w:val="18"/>
                <w:szCs w:val="18"/>
                <w:lang w:val="en-US"/>
              </w:rPr>
              <w:t>Art.18 a 20 da lei1.606</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0FEC8F1F" w14:textId="77777777" w:rsidR="007F6555" w:rsidRDefault="007F6555" w:rsidP="007F6555">
            <w:pPr>
              <w:pStyle w:val="SemEspaamento"/>
              <w:rPr>
                <w:rFonts w:asciiTheme="minorHAnsi" w:hAnsiTheme="minorHAnsi" w:cstheme="minorHAnsi"/>
                <w:sz w:val="20"/>
                <w:szCs w:val="20"/>
              </w:rPr>
            </w:pPr>
          </w:p>
        </w:tc>
      </w:tr>
      <w:tr w:rsidR="007F6555" w14:paraId="504E0A9A"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5D31082C"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3D136A4F" w14:textId="77777777" w:rsidR="007F6555" w:rsidRDefault="007F6555" w:rsidP="007F6555">
            <w:pPr>
              <w:pStyle w:val="SemEspaamento"/>
              <w:rPr>
                <w:rFonts w:asciiTheme="minorHAnsi" w:hAnsiTheme="minorHAnsi" w:cstheme="minorHAnsi"/>
              </w:rPr>
            </w:pPr>
            <w:r>
              <w:rPr>
                <w:rFonts w:cstheme="minorHAnsi"/>
              </w:rPr>
              <w:t xml:space="preserve">Termo de Verificação de Execução das Obras de Infraestrutura </w:t>
            </w:r>
            <w:r>
              <w:rPr>
                <w:rFonts w:cstheme="minorHAnsi"/>
                <w:b/>
                <w:bCs/>
              </w:rPr>
              <w:t>ou</w:t>
            </w:r>
            <w:r>
              <w:rPr>
                <w:rFonts w:cstheme="minorHAnsi"/>
              </w:rPr>
              <w:t xml:space="preserve"> Cronograma</w:t>
            </w:r>
            <w:r>
              <w:rPr>
                <w:rStyle w:val="ncoradanotaderodap"/>
                <w:rFonts w:cstheme="minorHAnsi"/>
              </w:rPr>
              <w:footnoteReference w:id="16"/>
            </w:r>
            <w:r>
              <w:rPr>
                <w:rFonts w:cstheme="minorHAnsi"/>
              </w:rPr>
              <w:t xml:space="preserve"> </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2CE23457" w14:textId="77777777" w:rsidR="007F6555" w:rsidRDefault="007F6555" w:rsidP="007F6555">
            <w:pPr>
              <w:pStyle w:val="SemEspaamento"/>
              <w:ind w:left="-35" w:right="-78"/>
              <w:jc w:val="both"/>
              <w:rPr>
                <w:rFonts w:asciiTheme="minorHAnsi" w:hAnsiTheme="minorHAnsi" w:cstheme="minorHAnsi"/>
                <w:sz w:val="18"/>
                <w:szCs w:val="18"/>
              </w:rPr>
            </w:pPr>
            <w:r>
              <w:rPr>
                <w:rFonts w:cstheme="minorHAnsi"/>
                <w:sz w:val="18"/>
                <w:szCs w:val="18"/>
              </w:rPr>
              <w:t>Art. 18, V, Lei 6.766</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7CFEA6B3" w14:textId="77777777" w:rsidR="007F6555" w:rsidRDefault="007F6555" w:rsidP="007F6555">
            <w:pPr>
              <w:pStyle w:val="SemEspaamento"/>
              <w:rPr>
                <w:rFonts w:asciiTheme="minorHAnsi" w:hAnsiTheme="minorHAnsi" w:cstheme="minorHAnsi"/>
                <w:sz w:val="20"/>
                <w:szCs w:val="20"/>
              </w:rPr>
            </w:pPr>
            <w:r>
              <w:rPr>
                <w:rFonts w:cstheme="minorHAnsi"/>
                <w:sz w:val="20"/>
                <w:szCs w:val="20"/>
              </w:rPr>
              <w:t xml:space="preserve">Prefeitura Municipal (Praça Getúlio Vargas, 18, Centro - </w:t>
            </w:r>
            <w:proofErr w:type="spellStart"/>
            <w:r>
              <w:rPr>
                <w:rFonts w:cstheme="minorHAnsi"/>
                <w:sz w:val="20"/>
                <w:szCs w:val="20"/>
              </w:rPr>
              <w:t>S.</w:t>
            </w:r>
            <w:proofErr w:type="gramStart"/>
            <w:r>
              <w:rPr>
                <w:rFonts w:cstheme="minorHAnsi"/>
                <w:sz w:val="20"/>
                <w:szCs w:val="20"/>
              </w:rPr>
              <w:t>A.Monte</w:t>
            </w:r>
            <w:proofErr w:type="spellEnd"/>
            <w:proofErr w:type="gramEnd"/>
            <w:r>
              <w:rPr>
                <w:rFonts w:cstheme="minorHAnsi"/>
                <w:sz w:val="20"/>
                <w:szCs w:val="20"/>
              </w:rPr>
              <w:t>)</w:t>
            </w:r>
          </w:p>
        </w:tc>
      </w:tr>
      <w:tr w:rsidR="007F6555" w14:paraId="2E80B0FB"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1AEB2C7A"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4B15FD1E" w14:textId="52404EBC" w:rsidR="007F6555" w:rsidRDefault="007F6555" w:rsidP="007F6555">
            <w:pPr>
              <w:pStyle w:val="SemEspaamento"/>
              <w:rPr>
                <w:rFonts w:cstheme="minorHAnsi"/>
              </w:rPr>
            </w:pPr>
            <w:r>
              <w:rPr>
                <w:rFonts w:cstheme="minorHAnsi"/>
              </w:rPr>
              <w:t>N</w:t>
            </w:r>
            <w:r w:rsidRPr="003A10FE">
              <w:rPr>
                <w:rFonts w:cstheme="minorHAnsi"/>
              </w:rPr>
              <w:t>omeação do responsável pelas aprovações</w:t>
            </w:r>
            <w:r>
              <w:rPr>
                <w:rFonts w:cstheme="minorHAnsi"/>
              </w:rPr>
              <w:t xml:space="preserve"> (</w:t>
            </w:r>
            <w:r w:rsidRPr="00417CA9">
              <w:rPr>
                <w:rFonts w:cstheme="minorHAnsi"/>
              </w:rPr>
              <w:t xml:space="preserve">Secretário </w:t>
            </w:r>
            <w:r w:rsidRPr="00525FA8">
              <w:rPr>
                <w:rFonts w:cstheme="minorHAnsi"/>
              </w:rPr>
              <w:t>Obras e Serviços Urbanos</w:t>
            </w:r>
            <w:r>
              <w:rPr>
                <w:rFonts w:cstheme="minorHAnsi"/>
              </w:rPr>
              <w:t xml:space="preserve">; </w:t>
            </w:r>
            <w:r w:rsidRPr="00417CA9">
              <w:rPr>
                <w:rFonts w:cstheme="minorHAnsi"/>
              </w:rPr>
              <w:t>Secretário da Fazenda e Planejamento e/ou Diretor de Planejamento</w:t>
            </w:r>
            <w:r>
              <w:rPr>
                <w:rFonts w:cstheme="minorHAnsi"/>
              </w:rPr>
              <w:t>)</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08196BF3" w14:textId="77777777" w:rsidR="007F6555" w:rsidRDefault="007F6555" w:rsidP="007F6555">
            <w:pPr>
              <w:pStyle w:val="SemEspaamento"/>
              <w:ind w:left="-35" w:right="-78"/>
              <w:jc w:val="both"/>
              <w:rPr>
                <w:rFonts w:cstheme="minorHAnsi"/>
                <w:sz w:val="18"/>
                <w:szCs w:val="18"/>
                <w:lang w:val="en-US"/>
              </w:rPr>
            </w:pPr>
            <w:r>
              <w:rPr>
                <w:rFonts w:cstheme="minorHAnsi"/>
                <w:sz w:val="18"/>
                <w:szCs w:val="18"/>
                <w:lang w:val="en-US"/>
              </w:rPr>
              <w:t xml:space="preserve">Art.101 </w:t>
            </w:r>
            <w:r w:rsidRPr="00A105B1">
              <w:rPr>
                <w:rFonts w:cstheme="minorHAnsi"/>
                <w:sz w:val="18"/>
                <w:szCs w:val="18"/>
                <w:lang w:val="en-US"/>
              </w:rPr>
              <w:t xml:space="preserve">lei </w:t>
            </w:r>
            <w:proofErr w:type="spellStart"/>
            <w:r w:rsidRPr="00A105B1">
              <w:rPr>
                <w:rFonts w:cstheme="minorHAnsi"/>
                <w:sz w:val="18"/>
                <w:szCs w:val="18"/>
                <w:lang w:val="en-US"/>
              </w:rPr>
              <w:t>Orgânica</w:t>
            </w:r>
            <w:proofErr w:type="spellEnd"/>
            <w:r w:rsidRPr="00A105B1">
              <w:rPr>
                <w:rFonts w:cstheme="minorHAnsi"/>
                <w:sz w:val="18"/>
                <w:szCs w:val="18"/>
                <w:lang w:val="en-US"/>
              </w:rPr>
              <w:t xml:space="preserve"> do </w:t>
            </w:r>
            <w:proofErr w:type="spellStart"/>
            <w:r w:rsidRPr="00A105B1">
              <w:rPr>
                <w:rFonts w:cstheme="minorHAnsi"/>
                <w:sz w:val="18"/>
                <w:szCs w:val="18"/>
                <w:lang w:val="en-US"/>
              </w:rPr>
              <w:t>Município</w:t>
            </w:r>
            <w:proofErr w:type="spellEnd"/>
          </w:p>
          <w:p w14:paraId="259C359A" w14:textId="524F0119" w:rsidR="007F6555" w:rsidRDefault="007F6555" w:rsidP="007F6555">
            <w:pPr>
              <w:pStyle w:val="SemEspaamento"/>
              <w:ind w:left="-35" w:right="-78"/>
              <w:jc w:val="both"/>
              <w:rPr>
                <w:rFonts w:cstheme="minorHAnsi"/>
                <w:sz w:val="18"/>
                <w:szCs w:val="18"/>
              </w:rPr>
            </w:pPr>
            <w:r>
              <w:rPr>
                <w:rFonts w:cstheme="minorHAnsi"/>
                <w:sz w:val="18"/>
                <w:szCs w:val="18"/>
                <w:lang w:val="en-US"/>
              </w:rPr>
              <w:t>Art.3° X Lei 121/22</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74C11648" w14:textId="3BEA0249" w:rsidR="007F6555" w:rsidRDefault="007F6555" w:rsidP="007F6555">
            <w:pPr>
              <w:pStyle w:val="SemEspaamento"/>
              <w:rPr>
                <w:rFonts w:cstheme="minorHAnsi"/>
                <w:sz w:val="20"/>
                <w:szCs w:val="20"/>
              </w:rPr>
            </w:pPr>
            <w:r w:rsidRPr="00407FC8">
              <w:rPr>
                <w:rFonts w:cstheme="minorHAnsi"/>
                <w:sz w:val="20"/>
                <w:szCs w:val="20"/>
              </w:rPr>
              <w:t xml:space="preserve">Prefeitura Municipal (Praça Getúlio Vargas, 18, Centro - </w:t>
            </w:r>
            <w:proofErr w:type="spellStart"/>
            <w:r w:rsidRPr="00407FC8">
              <w:rPr>
                <w:rFonts w:cstheme="minorHAnsi"/>
                <w:sz w:val="20"/>
                <w:szCs w:val="20"/>
              </w:rPr>
              <w:t>S.</w:t>
            </w:r>
            <w:proofErr w:type="gramStart"/>
            <w:r w:rsidRPr="00407FC8">
              <w:rPr>
                <w:rFonts w:cstheme="minorHAnsi"/>
                <w:sz w:val="20"/>
                <w:szCs w:val="20"/>
              </w:rPr>
              <w:t>A.Monte</w:t>
            </w:r>
            <w:proofErr w:type="spellEnd"/>
            <w:proofErr w:type="gramEnd"/>
            <w:r w:rsidRPr="00407FC8">
              <w:rPr>
                <w:rFonts w:cstheme="minorHAnsi"/>
                <w:sz w:val="20"/>
                <w:szCs w:val="20"/>
              </w:rPr>
              <w:t>)</w:t>
            </w:r>
          </w:p>
        </w:tc>
      </w:tr>
      <w:tr w:rsidR="007F6555" w14:paraId="4A4D3528"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5CF98D3C"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CAC2816" w14:textId="77777777" w:rsidR="007F6555" w:rsidRDefault="007F6555" w:rsidP="007F6555">
            <w:pPr>
              <w:pStyle w:val="SemEspaamento"/>
              <w:rPr>
                <w:rFonts w:asciiTheme="minorHAnsi" w:hAnsiTheme="minorHAnsi" w:cstheme="minorHAnsi"/>
              </w:rPr>
            </w:pPr>
            <w:r>
              <w:rPr>
                <w:rFonts w:cstheme="minorHAnsi"/>
              </w:rPr>
              <w:t>Termo de Caução/Instrumento de Garantia de Execução das Obras, nos termos do Art. 25 da lei 1.606//2000.</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238AC669" w14:textId="77777777" w:rsidR="007F6555" w:rsidRDefault="007F6555" w:rsidP="007F6555">
            <w:pPr>
              <w:pStyle w:val="SemEspaamento"/>
              <w:ind w:left="-35" w:right="-78"/>
              <w:jc w:val="both"/>
              <w:rPr>
                <w:rFonts w:asciiTheme="minorHAnsi" w:hAnsiTheme="minorHAnsi" w:cstheme="minorHAnsi"/>
                <w:sz w:val="18"/>
                <w:szCs w:val="18"/>
              </w:rPr>
            </w:pPr>
            <w:r>
              <w:rPr>
                <w:rFonts w:cstheme="minorHAnsi"/>
                <w:sz w:val="18"/>
                <w:szCs w:val="18"/>
              </w:rPr>
              <w:t>Art. 18, V, Lei 6.766</w:t>
            </w:r>
          </w:p>
          <w:p w14:paraId="1DEA6BB6" w14:textId="77777777" w:rsidR="007F6555" w:rsidRDefault="007F6555" w:rsidP="007F6555">
            <w:pPr>
              <w:pStyle w:val="SemEspaamento"/>
              <w:ind w:left="-35" w:right="-78"/>
              <w:jc w:val="both"/>
              <w:rPr>
                <w:rFonts w:asciiTheme="minorHAnsi" w:hAnsiTheme="minorHAnsi" w:cstheme="minorHAnsi"/>
                <w:sz w:val="18"/>
                <w:szCs w:val="18"/>
              </w:rPr>
            </w:pPr>
            <w:r>
              <w:rPr>
                <w:rFonts w:cstheme="minorHAnsi"/>
                <w:sz w:val="18"/>
                <w:szCs w:val="18"/>
              </w:rPr>
              <w:t>Art. 24 a 33, Lei 1.606</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4532D61F" w14:textId="77777777" w:rsidR="007F6555" w:rsidRDefault="007F6555" w:rsidP="007F6555">
            <w:pPr>
              <w:pStyle w:val="SemEspaamento"/>
              <w:rPr>
                <w:rFonts w:asciiTheme="minorHAnsi" w:hAnsiTheme="minorHAnsi" w:cstheme="minorHAnsi"/>
                <w:sz w:val="20"/>
                <w:szCs w:val="20"/>
              </w:rPr>
            </w:pPr>
            <w:r>
              <w:rPr>
                <w:rFonts w:cstheme="minorHAnsi"/>
                <w:sz w:val="20"/>
                <w:szCs w:val="20"/>
              </w:rPr>
              <w:t xml:space="preserve">Prefeitura Municipal (Praça Getúlio Vargas, 18, Centro - </w:t>
            </w:r>
            <w:proofErr w:type="spellStart"/>
            <w:r>
              <w:rPr>
                <w:rFonts w:cstheme="minorHAnsi"/>
                <w:sz w:val="20"/>
                <w:szCs w:val="20"/>
              </w:rPr>
              <w:t>S.</w:t>
            </w:r>
            <w:proofErr w:type="gramStart"/>
            <w:r>
              <w:rPr>
                <w:rFonts w:cstheme="minorHAnsi"/>
                <w:sz w:val="20"/>
                <w:szCs w:val="20"/>
              </w:rPr>
              <w:t>A.Monte</w:t>
            </w:r>
            <w:proofErr w:type="spellEnd"/>
            <w:proofErr w:type="gramEnd"/>
            <w:r>
              <w:rPr>
                <w:rFonts w:cstheme="minorHAnsi"/>
                <w:sz w:val="20"/>
                <w:szCs w:val="20"/>
              </w:rPr>
              <w:t>)</w:t>
            </w:r>
          </w:p>
        </w:tc>
      </w:tr>
      <w:tr w:rsidR="007F6555" w14:paraId="6AA39CB0"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0EFD2DD4"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21D3DFE1" w14:textId="77777777" w:rsidR="007F6555" w:rsidRDefault="007F6555" w:rsidP="007F6555">
            <w:pPr>
              <w:pStyle w:val="SemEspaamento"/>
              <w:rPr>
                <w:rFonts w:asciiTheme="minorHAnsi" w:hAnsiTheme="minorHAnsi" w:cstheme="minorHAnsi"/>
              </w:rPr>
            </w:pPr>
            <w:r>
              <w:rPr>
                <w:rFonts w:cstheme="minorHAnsi"/>
              </w:rPr>
              <w:t>Para averbação das obras de construção (p.ex. portaria, clube, etc.): Habite-se e CND/INSS (necessária a apresentação somente quando a construção estiver concluída ou o alvará de construção com data vencida)</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5840879D" w14:textId="77777777" w:rsidR="007F6555" w:rsidRDefault="007F6555" w:rsidP="007F6555">
            <w:pPr>
              <w:pStyle w:val="SemEspaamento"/>
              <w:ind w:left="-35" w:right="-78"/>
              <w:jc w:val="both"/>
            </w:pPr>
            <w:r>
              <w:rPr>
                <w:rFonts w:cstheme="minorHAnsi"/>
                <w:sz w:val="18"/>
                <w:szCs w:val="18"/>
                <w:lang w:val="en-US"/>
              </w:rPr>
              <w:t xml:space="preserve">Art. 938. Prov.93/2020 </w:t>
            </w:r>
          </w:p>
          <w:p w14:paraId="3E9F79D0" w14:textId="77777777" w:rsidR="007F6555" w:rsidRDefault="007F6555" w:rsidP="007F6555">
            <w:pPr>
              <w:pStyle w:val="SemEspaamento"/>
              <w:ind w:left="-35" w:right="-78"/>
              <w:jc w:val="both"/>
            </w:pPr>
            <w:r>
              <w:rPr>
                <w:rFonts w:cstheme="minorHAnsi"/>
                <w:sz w:val="18"/>
                <w:szCs w:val="18"/>
                <w:lang w:val="en-US"/>
              </w:rPr>
              <w:t>Art. 940. Prov.93/2020</w:t>
            </w:r>
          </w:p>
          <w:p w14:paraId="40ABC24B" w14:textId="77777777" w:rsidR="007F6555" w:rsidRDefault="007F6555" w:rsidP="007F6555">
            <w:pPr>
              <w:pStyle w:val="SemEspaamento"/>
              <w:ind w:left="-35" w:right="-78"/>
              <w:jc w:val="both"/>
              <w:rPr>
                <w:rFonts w:cs="Times New Roman"/>
                <w:sz w:val="18"/>
                <w:szCs w:val="18"/>
                <w:lang w:val="en-US"/>
              </w:rPr>
            </w:pPr>
            <w:r>
              <w:rPr>
                <w:rFonts w:cs="Times New Roman"/>
                <w:sz w:val="18"/>
                <w:szCs w:val="18"/>
                <w:lang w:val="en-US"/>
              </w:rPr>
              <w:t xml:space="preserve">Art. </w:t>
            </w:r>
            <w:r>
              <w:rPr>
                <w:rFonts w:cs="Times New Roman"/>
                <w:sz w:val="18"/>
                <w:szCs w:val="18"/>
              </w:rPr>
              <w:t>1.091</w:t>
            </w:r>
            <w:r>
              <w:rPr>
                <w:rFonts w:cs="Times New Roman"/>
                <w:sz w:val="18"/>
                <w:szCs w:val="18"/>
                <w:lang w:val="en-US"/>
              </w:rPr>
              <w:t>. Prov.93/2020</w:t>
            </w:r>
          </w:p>
          <w:p w14:paraId="0710E9FF" w14:textId="50079E12" w:rsidR="002622C4" w:rsidRPr="002622C4" w:rsidRDefault="002622C4" w:rsidP="002622C4">
            <w:pPr>
              <w:pStyle w:val="SemEspaamento"/>
              <w:ind w:left="-35" w:right="-78"/>
              <w:jc w:val="both"/>
              <w:rPr>
                <w:rFonts w:cs="Times New Roman"/>
                <w:sz w:val="18"/>
                <w:szCs w:val="18"/>
              </w:rPr>
            </w:pPr>
            <w:r w:rsidRPr="00896ED9">
              <w:rPr>
                <w:rFonts w:cs="Times New Roman"/>
                <w:sz w:val="18"/>
                <w:szCs w:val="18"/>
              </w:rPr>
              <w:t xml:space="preserve">Art. </w:t>
            </w:r>
            <w:r>
              <w:rPr>
                <w:rFonts w:cs="Times New Roman"/>
                <w:sz w:val="18"/>
                <w:szCs w:val="18"/>
              </w:rPr>
              <w:t>44 da</w:t>
            </w:r>
            <w:r w:rsidRPr="00896ED9">
              <w:rPr>
                <w:rFonts w:cs="Times New Roman"/>
                <w:sz w:val="18"/>
                <w:szCs w:val="18"/>
              </w:rPr>
              <w:t xml:space="preserve"> Lei nº 4.591</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2EED8F6A" w14:textId="77777777" w:rsidR="007F6555" w:rsidRDefault="007F6555" w:rsidP="007F6555">
            <w:pPr>
              <w:pStyle w:val="SemEspaamento"/>
              <w:rPr>
                <w:rFonts w:asciiTheme="minorHAnsi" w:hAnsiTheme="minorHAnsi" w:cstheme="minorHAnsi"/>
                <w:sz w:val="20"/>
                <w:szCs w:val="20"/>
              </w:rPr>
            </w:pPr>
            <w:r>
              <w:rPr>
                <w:rFonts w:cstheme="minorHAnsi"/>
                <w:sz w:val="20"/>
                <w:szCs w:val="20"/>
              </w:rPr>
              <w:t xml:space="preserve">Prefeitura Municipal (Praça Getúlio Vargas, 18, Centro - </w:t>
            </w:r>
            <w:proofErr w:type="spellStart"/>
            <w:r>
              <w:rPr>
                <w:rFonts w:cstheme="minorHAnsi"/>
                <w:sz w:val="20"/>
                <w:szCs w:val="20"/>
              </w:rPr>
              <w:t>S.</w:t>
            </w:r>
            <w:proofErr w:type="gramStart"/>
            <w:r>
              <w:rPr>
                <w:rFonts w:cstheme="minorHAnsi"/>
                <w:sz w:val="20"/>
                <w:szCs w:val="20"/>
              </w:rPr>
              <w:t>A.Monte</w:t>
            </w:r>
            <w:proofErr w:type="spellEnd"/>
            <w:proofErr w:type="gramEnd"/>
            <w:r>
              <w:rPr>
                <w:rFonts w:cstheme="minorHAnsi"/>
                <w:sz w:val="20"/>
                <w:szCs w:val="20"/>
              </w:rPr>
              <w:t>) e INSS (Instituto Nacional do Seguro Social)</w:t>
            </w:r>
          </w:p>
        </w:tc>
      </w:tr>
      <w:tr w:rsidR="007F6555" w14:paraId="27B192B2"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21BEFB35"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36B7EFFA" w14:textId="77777777" w:rsidR="007F6555" w:rsidRDefault="007F6555" w:rsidP="007F6555">
            <w:pPr>
              <w:pStyle w:val="SemEspaamento"/>
              <w:rPr>
                <w:rFonts w:asciiTheme="minorHAnsi" w:hAnsiTheme="minorHAnsi" w:cstheme="minorHAnsi"/>
              </w:rPr>
            </w:pPr>
            <w:r>
              <w:rPr>
                <w:rFonts w:cstheme="minorHAnsi"/>
              </w:rPr>
              <w:t>Declaração de que o empreendimento, respeitará uma distância mínima de 50 (cinquenta) metros das linhas limítrofes das Indústrias de Fogos de Artifício.</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497E2DD9" w14:textId="77777777" w:rsidR="007F6555" w:rsidRDefault="007F6555" w:rsidP="007F6555">
            <w:pPr>
              <w:pStyle w:val="SemEspaamento"/>
              <w:ind w:left="-35" w:right="-78"/>
              <w:rPr>
                <w:rFonts w:asciiTheme="minorHAnsi" w:hAnsiTheme="minorHAnsi" w:cstheme="minorHAnsi"/>
                <w:sz w:val="18"/>
                <w:szCs w:val="18"/>
              </w:rPr>
            </w:pPr>
            <w:r>
              <w:rPr>
                <w:rFonts w:cstheme="minorHAnsi"/>
                <w:sz w:val="18"/>
                <w:szCs w:val="18"/>
              </w:rPr>
              <w:t>Art. 1° da Lei 1.569</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08B1CA7B" w14:textId="77777777" w:rsidR="007F6555" w:rsidRDefault="007F6555" w:rsidP="007F6555">
            <w:pPr>
              <w:pStyle w:val="SemEspaamento"/>
              <w:rPr>
                <w:rFonts w:asciiTheme="minorHAnsi" w:hAnsiTheme="minorHAnsi" w:cstheme="minorHAnsi"/>
                <w:sz w:val="20"/>
                <w:szCs w:val="20"/>
              </w:rPr>
            </w:pPr>
            <w:r>
              <w:rPr>
                <w:rFonts w:cstheme="minorHAnsi"/>
                <w:sz w:val="20"/>
                <w:szCs w:val="20"/>
              </w:rPr>
              <w:t xml:space="preserve">Loteador </w:t>
            </w:r>
          </w:p>
        </w:tc>
      </w:tr>
      <w:tr w:rsidR="007F6555" w14:paraId="141E1ED0"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6255917A"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07BAD4DC" w14:textId="77777777" w:rsidR="007F6555" w:rsidRDefault="007F6555" w:rsidP="007F6555">
            <w:pPr>
              <w:pStyle w:val="SemEspaamento"/>
            </w:pPr>
            <w:r>
              <w:t xml:space="preserve">Certidão do órgão municipal competente que ateste a inclusão do imóvel em zona urbana, de expansão urbana ou de urbanização específica, conforme lei local. </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25849FBD" w14:textId="77777777" w:rsidR="007F6555" w:rsidRDefault="007F6555" w:rsidP="007F6555">
            <w:pPr>
              <w:pStyle w:val="SemEspaamento"/>
              <w:ind w:left="-35" w:right="-78"/>
              <w:jc w:val="both"/>
            </w:pPr>
            <w:r>
              <w:rPr>
                <w:rFonts w:cs="Times New Roman"/>
                <w:sz w:val="18"/>
                <w:szCs w:val="18"/>
              </w:rPr>
              <w:t>Art. 892. Prov.93/2020</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6BF0E8C1" w14:textId="77777777" w:rsidR="007F6555" w:rsidRDefault="007F6555" w:rsidP="007F6555">
            <w:pPr>
              <w:pStyle w:val="SemEspaamento"/>
            </w:pPr>
            <w:r>
              <w:rPr>
                <w:sz w:val="18"/>
                <w:szCs w:val="18"/>
              </w:rPr>
              <w:t>Prefeitura Municipal</w:t>
            </w:r>
          </w:p>
        </w:tc>
      </w:tr>
      <w:tr w:rsidR="007F6555" w14:paraId="6B1987D3" w14:textId="77777777" w:rsidTr="00121B47">
        <w:tc>
          <w:tcPr>
            <w:tcW w:w="406" w:type="dxa"/>
            <w:tcBorders>
              <w:top w:val="single" w:sz="4" w:space="0" w:color="00000A"/>
              <w:left w:val="single" w:sz="4" w:space="0" w:color="00000A"/>
              <w:bottom w:val="single" w:sz="4" w:space="0" w:color="00000A"/>
              <w:right w:val="single" w:sz="4" w:space="0" w:color="00000A"/>
            </w:tcBorders>
            <w:shd w:val="clear" w:color="auto" w:fill="FFFFFF"/>
          </w:tcPr>
          <w:p w14:paraId="6290DE36" w14:textId="77777777" w:rsidR="007F6555" w:rsidRDefault="007F6555" w:rsidP="007F6555">
            <w:pPr>
              <w:pStyle w:val="SemEspaamento"/>
              <w:numPr>
                <w:ilvl w:val="0"/>
                <w:numId w:val="1"/>
              </w:numPr>
              <w:jc w:val="center"/>
              <w:rPr>
                <w:rFonts w:asciiTheme="minorHAnsi" w:hAnsiTheme="minorHAnsi" w:cstheme="minorHAnsi"/>
              </w:rPr>
            </w:pPr>
          </w:p>
        </w:tc>
        <w:tc>
          <w:tcPr>
            <w:tcW w:w="8691" w:type="dxa"/>
            <w:tcBorders>
              <w:top w:val="single" w:sz="4" w:space="0" w:color="00000A"/>
              <w:left w:val="single" w:sz="4" w:space="0" w:color="00000A"/>
              <w:bottom w:val="single" w:sz="4" w:space="0" w:color="00000A"/>
              <w:right w:val="single" w:sz="4" w:space="0" w:color="00000A"/>
            </w:tcBorders>
            <w:shd w:val="clear" w:color="auto" w:fill="FFFFFF"/>
          </w:tcPr>
          <w:p w14:paraId="6AA9B6D9" w14:textId="77777777" w:rsidR="007F6555" w:rsidRDefault="007F6555" w:rsidP="007F6555">
            <w:pPr>
              <w:pStyle w:val="SemEspaamento"/>
              <w:rPr>
                <w:rFonts w:asciiTheme="minorHAnsi" w:hAnsiTheme="minorHAnsi" w:cstheme="minorHAnsi"/>
              </w:rPr>
            </w:pPr>
            <w:r>
              <w:rPr>
                <w:rFonts w:cstheme="minorHAnsi"/>
              </w:rPr>
              <w:t>Inscrição Municipal dos lotes</w:t>
            </w:r>
          </w:p>
        </w:tc>
        <w:tc>
          <w:tcPr>
            <w:tcW w:w="1942" w:type="dxa"/>
            <w:tcBorders>
              <w:top w:val="single" w:sz="4" w:space="0" w:color="00000A"/>
              <w:left w:val="single" w:sz="4" w:space="0" w:color="00000A"/>
              <w:bottom w:val="single" w:sz="4" w:space="0" w:color="00000A"/>
              <w:right w:val="single" w:sz="4" w:space="0" w:color="00000A"/>
            </w:tcBorders>
            <w:shd w:val="clear" w:color="auto" w:fill="FFFFFF"/>
          </w:tcPr>
          <w:p w14:paraId="0BD89EFE" w14:textId="77777777" w:rsidR="007F6555" w:rsidRDefault="007F6555" w:rsidP="007F6555">
            <w:pPr>
              <w:pStyle w:val="SemEspaamento"/>
              <w:ind w:left="-35" w:right="-78"/>
              <w:jc w:val="both"/>
            </w:pPr>
            <w:r>
              <w:rPr>
                <w:rFonts w:cs="Times New Roman"/>
                <w:sz w:val="18"/>
                <w:szCs w:val="18"/>
                <w:lang w:val="en-US"/>
              </w:rPr>
              <w:t>Art. 715, IV.  Prov.93</w:t>
            </w:r>
          </w:p>
          <w:p w14:paraId="105828EE" w14:textId="77777777" w:rsidR="007F6555" w:rsidRDefault="007F6555" w:rsidP="007F6555">
            <w:pPr>
              <w:pStyle w:val="SemEspaamento"/>
              <w:ind w:left="-35" w:right="-78"/>
              <w:jc w:val="both"/>
            </w:pPr>
            <w:r>
              <w:rPr>
                <w:rFonts w:cs="Times New Roman"/>
                <w:sz w:val="18"/>
                <w:szCs w:val="18"/>
                <w:lang w:val="en-US"/>
              </w:rPr>
              <w:t>Art. 787, III.  Prov.93</w:t>
            </w:r>
          </w:p>
        </w:tc>
        <w:tc>
          <w:tcPr>
            <w:tcW w:w="4574" w:type="dxa"/>
            <w:tcBorders>
              <w:top w:val="single" w:sz="4" w:space="0" w:color="00000A"/>
              <w:left w:val="single" w:sz="4" w:space="0" w:color="00000A"/>
              <w:bottom w:val="single" w:sz="4" w:space="0" w:color="00000A"/>
              <w:right w:val="single" w:sz="4" w:space="0" w:color="00000A"/>
            </w:tcBorders>
            <w:shd w:val="clear" w:color="auto" w:fill="FFFFFF"/>
          </w:tcPr>
          <w:p w14:paraId="2126DDD9" w14:textId="77777777" w:rsidR="007F6555" w:rsidRDefault="007F6555" w:rsidP="007F6555">
            <w:pPr>
              <w:pStyle w:val="SemEspaamento"/>
              <w:rPr>
                <w:rFonts w:asciiTheme="minorHAnsi" w:hAnsiTheme="minorHAnsi" w:cstheme="minorHAnsi"/>
                <w:sz w:val="20"/>
                <w:szCs w:val="20"/>
              </w:rPr>
            </w:pPr>
            <w:r>
              <w:rPr>
                <w:rFonts w:cstheme="minorHAnsi"/>
                <w:sz w:val="20"/>
                <w:szCs w:val="20"/>
              </w:rPr>
              <w:t xml:space="preserve">Prefeitura Municipal (Praça Getúlio Vargas, 18, Centro - </w:t>
            </w:r>
            <w:proofErr w:type="spellStart"/>
            <w:r>
              <w:rPr>
                <w:rFonts w:cstheme="minorHAnsi"/>
                <w:sz w:val="20"/>
                <w:szCs w:val="20"/>
              </w:rPr>
              <w:t>S.</w:t>
            </w:r>
            <w:proofErr w:type="gramStart"/>
            <w:r>
              <w:rPr>
                <w:rFonts w:cstheme="minorHAnsi"/>
                <w:sz w:val="20"/>
                <w:szCs w:val="20"/>
              </w:rPr>
              <w:t>A.Monte</w:t>
            </w:r>
            <w:proofErr w:type="spellEnd"/>
            <w:proofErr w:type="gramEnd"/>
            <w:r>
              <w:rPr>
                <w:rFonts w:cstheme="minorHAnsi"/>
                <w:sz w:val="20"/>
                <w:szCs w:val="20"/>
              </w:rPr>
              <w:t>)</w:t>
            </w:r>
          </w:p>
        </w:tc>
      </w:tr>
    </w:tbl>
    <w:p w14:paraId="4D7C9A1F" w14:textId="77777777" w:rsidR="00A62077" w:rsidRPr="00A91854" w:rsidRDefault="00A62077">
      <w:pPr>
        <w:pStyle w:val="SemEspaamento"/>
        <w:rPr>
          <w:rFonts w:asciiTheme="minorHAnsi" w:hAnsiTheme="minorHAnsi" w:cstheme="minorHAnsi"/>
          <w:sz w:val="20"/>
          <w:szCs w:val="20"/>
        </w:rPr>
      </w:pPr>
    </w:p>
    <w:p w14:paraId="40316377" w14:textId="77777777" w:rsidR="00A62077" w:rsidRPr="00A91854" w:rsidRDefault="0050673E">
      <w:pPr>
        <w:pStyle w:val="SemEspaamento"/>
        <w:rPr>
          <w:rFonts w:cs="Times New Roman"/>
          <w:bCs/>
          <w:sz w:val="20"/>
          <w:szCs w:val="20"/>
        </w:rPr>
      </w:pPr>
      <w:r w:rsidRPr="00A91854">
        <w:rPr>
          <w:rFonts w:cs="Times New Roman"/>
          <w:b/>
          <w:sz w:val="20"/>
          <w:szCs w:val="20"/>
        </w:rPr>
        <w:lastRenderedPageBreak/>
        <w:t xml:space="preserve">Atenção: </w:t>
      </w:r>
      <w:r w:rsidRPr="00A91854">
        <w:rPr>
          <w:rFonts w:cs="Times New Roman"/>
          <w:bCs/>
          <w:sz w:val="20"/>
          <w:szCs w:val="20"/>
        </w:rPr>
        <w:t xml:space="preserve">Essa planilha não esgota todas as exigências que podem surgir no caso concreto, nem versa sobre todas as hipóteses de empreendimentos. </w:t>
      </w:r>
    </w:p>
    <w:p w14:paraId="41C19BA8" w14:textId="77777777" w:rsidR="00A62077" w:rsidRPr="00A91854" w:rsidRDefault="00A62077">
      <w:pPr>
        <w:pStyle w:val="SemEspaamento"/>
        <w:jc w:val="both"/>
        <w:rPr>
          <w:rFonts w:asciiTheme="minorHAnsi" w:hAnsiTheme="minorHAnsi" w:cstheme="minorHAnsi"/>
          <w:b/>
          <w:sz w:val="20"/>
          <w:szCs w:val="20"/>
        </w:rPr>
      </w:pPr>
    </w:p>
    <w:p w14:paraId="3B7D4430" w14:textId="77777777" w:rsidR="00A62077" w:rsidRPr="00A91854" w:rsidRDefault="0050673E">
      <w:pPr>
        <w:pStyle w:val="SemEspaamento"/>
        <w:jc w:val="both"/>
        <w:rPr>
          <w:rFonts w:asciiTheme="minorHAnsi" w:hAnsiTheme="minorHAnsi" w:cstheme="minorHAnsi"/>
          <w:sz w:val="20"/>
          <w:szCs w:val="20"/>
        </w:rPr>
      </w:pPr>
      <w:r w:rsidRPr="00A91854">
        <w:rPr>
          <w:rFonts w:cstheme="minorHAnsi"/>
          <w:b/>
          <w:sz w:val="20"/>
          <w:szCs w:val="20"/>
        </w:rPr>
        <w:t>Observação 1</w:t>
      </w:r>
      <w:r w:rsidRPr="00A91854">
        <w:rPr>
          <w:rFonts w:cstheme="minorHAnsi"/>
          <w:sz w:val="20"/>
          <w:szCs w:val="20"/>
        </w:rPr>
        <w:t>: Na hipótese de o imóvel objeto do parcelamento não se encontrar matriculado no registro geral, o proprietário deverá providenciar abertura de matrícula em seu nome, devendo esta descrever o imóvel com todas as características e confrontações anteriores ao parcelamento e, na matrícula aberta, o oficial de registro efetuará o registro do loteamento ou a averbação do desmembramento.</w:t>
      </w:r>
    </w:p>
    <w:p w14:paraId="4FADBC34" w14:textId="77777777" w:rsidR="00A62077" w:rsidRPr="00A91854" w:rsidRDefault="0050673E">
      <w:pPr>
        <w:pStyle w:val="SemEspaamento"/>
        <w:jc w:val="both"/>
        <w:rPr>
          <w:rFonts w:asciiTheme="minorHAnsi" w:hAnsiTheme="minorHAnsi" w:cstheme="minorHAnsi"/>
          <w:sz w:val="20"/>
          <w:szCs w:val="20"/>
        </w:rPr>
      </w:pPr>
      <w:r w:rsidRPr="00A91854">
        <w:rPr>
          <w:rFonts w:cstheme="minorHAnsi"/>
          <w:b/>
          <w:sz w:val="20"/>
          <w:szCs w:val="20"/>
        </w:rPr>
        <w:t>Observação 2</w:t>
      </w:r>
      <w:r w:rsidRPr="00A91854">
        <w:rPr>
          <w:rFonts w:cstheme="minorHAnsi"/>
          <w:sz w:val="20"/>
          <w:szCs w:val="20"/>
        </w:rPr>
        <w:t>: Os documentos apresentados para registro do loteamento deverão vir, sempre que possível, no original, podendo ser aceitas vias autenticadas, se o oficial de registro suspeitar da autenticidade de quaisquer das cópias apresentadas, poderá exigir a exibição do original.</w:t>
      </w:r>
    </w:p>
    <w:p w14:paraId="5719FDC4" w14:textId="77777777" w:rsidR="00A62077" w:rsidRPr="00A91854" w:rsidRDefault="0050673E">
      <w:pPr>
        <w:pStyle w:val="SemEspaamento"/>
        <w:jc w:val="both"/>
        <w:rPr>
          <w:rFonts w:asciiTheme="minorHAnsi" w:hAnsiTheme="minorHAnsi" w:cstheme="minorHAnsi"/>
          <w:sz w:val="20"/>
          <w:szCs w:val="20"/>
        </w:rPr>
      </w:pPr>
      <w:r w:rsidRPr="00A91854">
        <w:rPr>
          <w:rFonts w:cstheme="minorHAnsi"/>
          <w:b/>
          <w:sz w:val="20"/>
          <w:szCs w:val="20"/>
        </w:rPr>
        <w:t>Observação 3</w:t>
      </w:r>
      <w:r w:rsidRPr="00A91854">
        <w:rPr>
          <w:rFonts w:cstheme="minorHAnsi"/>
          <w:sz w:val="20"/>
          <w:szCs w:val="20"/>
        </w:rPr>
        <w:t>: Os loteamentos ou desmembramentos requeridos pelas entidades político-administrativas (União, Estados e Municípios) estão sujeitos ao processo do registro especial, dispensando-se, porém, os documentos mencionados nos incisos II, III, IV e VII do art. 18 da Lei nº 6.766/1979.</w:t>
      </w:r>
    </w:p>
    <w:p w14:paraId="1B29311B" w14:textId="77777777" w:rsidR="00A62077" w:rsidRDefault="00A62077">
      <w:pPr>
        <w:pStyle w:val="SemEspaamento"/>
      </w:pPr>
    </w:p>
    <w:sectPr w:rsidR="00A62077">
      <w:footerReference w:type="default" r:id="rId31"/>
      <w:pgSz w:w="16838" w:h="11906" w:orient="landscape"/>
      <w:pgMar w:top="720" w:right="720" w:bottom="1272" w:left="72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02300" w14:textId="77777777" w:rsidR="00007273" w:rsidRDefault="0050673E">
      <w:pPr>
        <w:spacing w:after="0" w:line="240" w:lineRule="auto"/>
      </w:pPr>
      <w:r>
        <w:separator/>
      </w:r>
    </w:p>
  </w:endnote>
  <w:endnote w:type="continuationSeparator" w:id="0">
    <w:p w14:paraId="5343DB89" w14:textId="77777777" w:rsidR="00007273" w:rsidRDefault="00506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E7B3B" w14:textId="77777777" w:rsidR="00A62077" w:rsidRDefault="00A6207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F7693" w14:textId="77777777" w:rsidR="00A62077" w:rsidRDefault="0050673E">
      <w:r>
        <w:separator/>
      </w:r>
    </w:p>
  </w:footnote>
  <w:footnote w:type="continuationSeparator" w:id="0">
    <w:p w14:paraId="7E351561" w14:textId="77777777" w:rsidR="00A62077" w:rsidRDefault="0050673E">
      <w:r>
        <w:continuationSeparator/>
      </w:r>
    </w:p>
  </w:footnote>
  <w:footnote w:id="1">
    <w:p w14:paraId="75D5313D" w14:textId="77777777" w:rsidR="00A62077" w:rsidRPr="00A91854" w:rsidRDefault="0050673E" w:rsidP="00A91854">
      <w:pPr>
        <w:pStyle w:val="Textodenotaderodap1"/>
        <w:spacing w:after="0" w:line="240" w:lineRule="auto"/>
        <w:jc w:val="both"/>
        <w:rPr>
          <w:rFonts w:asciiTheme="minorHAnsi" w:hAnsiTheme="minorHAnsi" w:cstheme="minorHAnsi"/>
          <w:sz w:val="20"/>
          <w:szCs w:val="20"/>
        </w:rPr>
      </w:pPr>
      <w:r>
        <w:rPr>
          <w:rStyle w:val="Caracteresdenotaderodap"/>
        </w:rPr>
        <w:footnoteRef/>
      </w:r>
      <w:r>
        <w:rPr>
          <w:rFonts w:cs="Times New Roman"/>
          <w:sz w:val="20"/>
          <w:szCs w:val="20"/>
        </w:rPr>
        <w:tab/>
      </w:r>
      <w:r w:rsidRPr="00A91854">
        <w:rPr>
          <w:rFonts w:asciiTheme="minorHAnsi" w:hAnsiTheme="minorHAnsi" w:cstheme="minorHAnsi"/>
          <w:sz w:val="20"/>
          <w:szCs w:val="20"/>
        </w:rPr>
        <w:t>Quando o loteador for pessoa jurídica, incumbirá ao oficial verificar, com base no estatuto social, a regularidade da representação societária, especialmente se a pessoa que está requerendo o registro tem poderes para tanto. Há necessidade de poderes especiais, não bastando os denominados “poderes para administração em geral”.</w:t>
      </w:r>
    </w:p>
  </w:footnote>
  <w:footnote w:id="2">
    <w:p w14:paraId="0ECEF57D" w14:textId="77777777" w:rsidR="0071371F" w:rsidRPr="00A91854" w:rsidRDefault="0071371F" w:rsidP="00A91854">
      <w:pPr>
        <w:pStyle w:val="Textodenotaderodap1"/>
        <w:spacing w:after="0" w:line="240" w:lineRule="auto"/>
        <w:rPr>
          <w:rFonts w:asciiTheme="minorHAnsi" w:hAnsiTheme="minorHAnsi" w:cstheme="minorHAnsi"/>
          <w:sz w:val="20"/>
          <w:szCs w:val="20"/>
        </w:rPr>
      </w:pPr>
      <w:r w:rsidRPr="00A91854">
        <w:rPr>
          <w:rStyle w:val="Caracteresdenotaderodap"/>
          <w:rFonts w:asciiTheme="minorHAnsi" w:hAnsiTheme="minorHAnsi" w:cstheme="minorHAnsi"/>
          <w:sz w:val="20"/>
          <w:szCs w:val="20"/>
        </w:rPr>
        <w:footnoteRef/>
      </w:r>
      <w:r w:rsidRPr="00A91854">
        <w:rPr>
          <w:rStyle w:val="FootnoteCharacters"/>
          <w:rFonts w:asciiTheme="minorHAnsi" w:hAnsiTheme="minorHAnsi" w:cstheme="minorHAnsi"/>
          <w:sz w:val="20"/>
          <w:szCs w:val="20"/>
        </w:rPr>
        <w:tab/>
      </w:r>
      <w:r w:rsidRPr="00A91854">
        <w:rPr>
          <w:rFonts w:asciiTheme="minorHAnsi" w:hAnsiTheme="minorHAnsi" w:cstheme="minorHAnsi"/>
          <w:sz w:val="20"/>
          <w:szCs w:val="20"/>
        </w:rPr>
        <w:t xml:space="preserve"> O histórico, exigido para o parcelamento e para a incorporação, não é a mera reprodução das certidões, mas um resumo ordenado da titularidade do bem. Esclarecerá, por exemplo, sobre as ações reais propostas e os respectivos documentos que mostrem seu resultado. </w:t>
      </w:r>
    </w:p>
  </w:footnote>
  <w:footnote w:id="3">
    <w:p w14:paraId="74EC9E7A" w14:textId="5AD87D5C" w:rsidR="002622C4" w:rsidRPr="00A91854" w:rsidRDefault="002622C4" w:rsidP="00A91854">
      <w:pPr>
        <w:pStyle w:val="Textodenotaderodap"/>
        <w:rPr>
          <w:rFonts w:asciiTheme="minorHAnsi" w:hAnsiTheme="minorHAnsi" w:cstheme="minorHAnsi"/>
        </w:rPr>
      </w:pPr>
      <w:r w:rsidRPr="00A91854">
        <w:rPr>
          <w:rStyle w:val="Refdenotaderodap"/>
          <w:rFonts w:asciiTheme="minorHAnsi" w:hAnsiTheme="minorHAnsi" w:cstheme="minorHAnsi"/>
        </w:rPr>
        <w:footnoteRef/>
      </w:r>
      <w:r w:rsidRPr="00A91854">
        <w:rPr>
          <w:rFonts w:asciiTheme="minorHAnsi" w:hAnsiTheme="minorHAnsi" w:cstheme="minorHAnsi"/>
        </w:rPr>
        <w:t xml:space="preserve"> A atividade de alienação de lotes integrantes de desmembramento ou loteamento, quando vinculada à construção de casas isoladas ou geminadas, promovida por uma das pessoas indicadas no art. 31 da Lei 4.591/64 ou no art. 2º-A da Lei nº 6.766, de 19 de dezembro de 1979, caracteriza incorporação imobiliária sujeita ao regime jurídico instituído pela Lei 4.591/64 e às demais normas legais a ele aplicáveis.</w:t>
      </w:r>
    </w:p>
  </w:footnote>
  <w:footnote w:id="4">
    <w:p w14:paraId="550B379F" w14:textId="77777777" w:rsidR="0071371F" w:rsidRPr="00A91854" w:rsidRDefault="0071371F" w:rsidP="00A91854">
      <w:pPr>
        <w:pStyle w:val="Textodenotaderodap1"/>
        <w:spacing w:after="0" w:line="240" w:lineRule="auto"/>
        <w:jc w:val="both"/>
        <w:rPr>
          <w:rFonts w:asciiTheme="minorHAnsi" w:hAnsiTheme="minorHAnsi" w:cstheme="minorHAnsi"/>
          <w:sz w:val="20"/>
          <w:szCs w:val="20"/>
        </w:rPr>
      </w:pPr>
      <w:r w:rsidRPr="00A91854">
        <w:rPr>
          <w:rStyle w:val="Caracteresdenotaderodap"/>
          <w:rFonts w:asciiTheme="minorHAnsi" w:hAnsiTheme="minorHAnsi" w:cstheme="minorHAnsi"/>
          <w:sz w:val="20"/>
          <w:szCs w:val="20"/>
        </w:rPr>
        <w:footnoteRef/>
      </w:r>
      <w:r w:rsidRPr="00A91854">
        <w:rPr>
          <w:rFonts w:asciiTheme="minorHAnsi" w:hAnsiTheme="minorHAnsi" w:cstheme="minorHAnsi"/>
          <w:sz w:val="20"/>
          <w:szCs w:val="20"/>
        </w:rPr>
        <w:t xml:space="preserve"> Declaração expressa em que se defina se o empreendimento está ou não sujeito a prazo de carência de até 180 (cento e oitenta) dias, fixando-se as condições que autorizarão o incorporador a desistir do empreendimento. Tal declaração pode estar inserida no memorial de incorporação</w:t>
      </w:r>
    </w:p>
  </w:footnote>
  <w:footnote w:id="5">
    <w:p w14:paraId="2A61A95A" w14:textId="77777777" w:rsidR="0071371F" w:rsidRPr="00A91854" w:rsidRDefault="0071371F" w:rsidP="00A91854">
      <w:pPr>
        <w:pStyle w:val="Textodenotaderodap1"/>
        <w:spacing w:after="0" w:line="240" w:lineRule="auto"/>
        <w:jc w:val="both"/>
        <w:rPr>
          <w:rFonts w:asciiTheme="minorHAnsi" w:hAnsiTheme="minorHAnsi" w:cstheme="minorHAnsi"/>
          <w:sz w:val="20"/>
          <w:szCs w:val="20"/>
        </w:rPr>
      </w:pPr>
      <w:r w:rsidRPr="00A91854">
        <w:rPr>
          <w:rStyle w:val="Caracteresdenotaderodap"/>
          <w:rFonts w:asciiTheme="minorHAnsi" w:hAnsiTheme="minorHAnsi" w:cstheme="minorHAnsi"/>
          <w:sz w:val="20"/>
          <w:szCs w:val="20"/>
        </w:rPr>
        <w:footnoteRef/>
      </w:r>
      <w:r w:rsidRPr="00A91854">
        <w:rPr>
          <w:rFonts w:asciiTheme="minorHAnsi" w:hAnsiTheme="minorHAnsi" w:cstheme="minorHAnsi"/>
          <w:sz w:val="20"/>
          <w:szCs w:val="20"/>
        </w:rPr>
        <w:t xml:space="preserve"> Do proprietário do terreno e do incorporador, sempre que forem responsáveis pela arrecadação das respectivas contribuições - pessoa jurídica ou equiparada ou não sendo pessoa jurídica ou equiparada, apresentar declaração de que não é contribuinte obrigatório, na qualidade de empregador, nem a ele equiparado, em caso de pessoa jurídica, basta a apresentação das certidões referentes a ela própria, dispensada a exigência de apresentação de certidões relativas aos sócios.</w:t>
      </w:r>
    </w:p>
  </w:footnote>
  <w:footnote w:id="6">
    <w:p w14:paraId="273637BB" w14:textId="4200C633" w:rsidR="00C16AE7" w:rsidRPr="00A91854" w:rsidRDefault="00C16AE7" w:rsidP="00A91854">
      <w:pPr>
        <w:pStyle w:val="Textodenotaderodap"/>
        <w:rPr>
          <w:rFonts w:asciiTheme="minorHAnsi" w:hAnsiTheme="minorHAnsi" w:cstheme="minorHAnsi"/>
        </w:rPr>
      </w:pPr>
      <w:r w:rsidRPr="00A91854">
        <w:rPr>
          <w:rStyle w:val="Refdenotaderodap"/>
          <w:rFonts w:asciiTheme="minorHAnsi" w:hAnsiTheme="minorHAnsi" w:cstheme="minorHAnsi"/>
        </w:rPr>
        <w:footnoteRef/>
      </w:r>
      <w:r w:rsidRPr="00A91854">
        <w:rPr>
          <w:rFonts w:asciiTheme="minorHAnsi" w:hAnsiTheme="minorHAnsi" w:cstheme="minorHAnsi"/>
        </w:rPr>
        <w:t xml:space="preserve"> As certidões referidas no Art. 32, “b” Lei nº 4.591 serão referentes aos alienantes do terreno e ao incorporador;</w:t>
      </w:r>
    </w:p>
  </w:footnote>
  <w:footnote w:id="7">
    <w:p w14:paraId="6E3BE308" w14:textId="77777777" w:rsidR="0071371F" w:rsidRPr="00A91854" w:rsidRDefault="0071371F" w:rsidP="00A91854">
      <w:pPr>
        <w:pStyle w:val="Notaderodap"/>
        <w:spacing w:after="0" w:line="240" w:lineRule="auto"/>
        <w:rPr>
          <w:rFonts w:cstheme="minorHAnsi"/>
          <w:sz w:val="20"/>
          <w:szCs w:val="20"/>
        </w:rPr>
      </w:pPr>
      <w:r w:rsidRPr="00A91854">
        <w:rPr>
          <w:rStyle w:val="Refdenotaderodap"/>
          <w:rFonts w:cstheme="minorHAnsi"/>
          <w:sz w:val="20"/>
          <w:szCs w:val="20"/>
        </w:rPr>
        <w:footnoteRef/>
      </w:r>
      <w:r w:rsidRPr="00A91854">
        <w:rPr>
          <w:rStyle w:val="Refdenotaderodap"/>
          <w:rFonts w:cstheme="minorHAnsi"/>
          <w:sz w:val="20"/>
          <w:szCs w:val="20"/>
        </w:rPr>
        <w:tab/>
      </w:r>
      <w:r w:rsidRPr="00A91854">
        <w:rPr>
          <w:rFonts w:cstheme="minorHAnsi"/>
          <w:sz w:val="20"/>
          <w:szCs w:val="20"/>
        </w:rPr>
        <w:t xml:space="preserve">O decênio, tomará por base a data do pedido de registro do loteamento/desmembramento, devendo </w:t>
      </w:r>
      <w:r w:rsidRPr="00A91854">
        <w:rPr>
          <w:rFonts w:cstheme="minorHAnsi"/>
          <w:b/>
          <w:sz w:val="20"/>
          <w:szCs w:val="20"/>
        </w:rPr>
        <w:t>todas as certidões</w:t>
      </w:r>
      <w:r w:rsidRPr="00A91854">
        <w:rPr>
          <w:rFonts w:cstheme="minorHAnsi"/>
          <w:sz w:val="20"/>
          <w:szCs w:val="20"/>
        </w:rPr>
        <w:t xml:space="preserve"> serem extraídas em nome daqueles que, </w:t>
      </w:r>
      <w:proofErr w:type="gramStart"/>
      <w:r w:rsidRPr="00A91854">
        <w:rPr>
          <w:rFonts w:cstheme="minorHAnsi"/>
          <w:sz w:val="20"/>
          <w:szCs w:val="20"/>
        </w:rPr>
        <w:t>nos período</w:t>
      </w:r>
      <w:proofErr w:type="gramEnd"/>
      <w:r w:rsidRPr="00A91854">
        <w:rPr>
          <w:rFonts w:cstheme="minorHAnsi"/>
          <w:sz w:val="20"/>
          <w:szCs w:val="20"/>
        </w:rPr>
        <w:t xml:space="preserve"> de 10 (dez) anos, tenham sido titulares de direitos reais sobre o imóvel, devendo as certidões serem emitidas pela comarca da situação do imóvel e, se distintas, naquelas onde domiciliados o loteador e os antecessores. (Art. 18 VII §1° da 6.766 e Art. 1.002 Prov.93/20)</w:t>
      </w:r>
    </w:p>
  </w:footnote>
  <w:footnote w:id="8">
    <w:p w14:paraId="2C8C7092" w14:textId="77777777" w:rsidR="0071371F" w:rsidRPr="00A91854" w:rsidRDefault="0071371F" w:rsidP="00A91854">
      <w:pPr>
        <w:pStyle w:val="Notaderodap"/>
        <w:spacing w:after="0" w:line="240" w:lineRule="auto"/>
        <w:rPr>
          <w:rFonts w:cstheme="minorHAnsi"/>
          <w:sz w:val="20"/>
          <w:szCs w:val="20"/>
        </w:rPr>
      </w:pPr>
      <w:r w:rsidRPr="00A91854">
        <w:rPr>
          <w:rStyle w:val="Refdenotaderodap"/>
          <w:rFonts w:cstheme="minorHAnsi"/>
          <w:sz w:val="20"/>
          <w:szCs w:val="20"/>
        </w:rPr>
        <w:footnoteRef/>
      </w:r>
      <w:r w:rsidRPr="00A91854">
        <w:rPr>
          <w:rStyle w:val="Refdenotaderodap"/>
          <w:rFonts w:cstheme="minorHAnsi"/>
          <w:sz w:val="20"/>
          <w:szCs w:val="20"/>
        </w:rPr>
        <w:tab/>
      </w:r>
      <w:r w:rsidRPr="00A91854">
        <w:rPr>
          <w:rFonts w:cstheme="minorHAnsi"/>
          <w:sz w:val="20"/>
          <w:szCs w:val="20"/>
        </w:rPr>
        <w:t>Quando o loteador e os titulares de direitos reais sobre o imóvel forem pessoas naturais casadas, as certidões deverão se referir a ambos os cônjuges.</w:t>
      </w:r>
    </w:p>
  </w:footnote>
  <w:footnote w:id="9">
    <w:p w14:paraId="22C76EED" w14:textId="77777777" w:rsidR="0071371F" w:rsidRPr="00A91854" w:rsidRDefault="0071371F" w:rsidP="00A91854">
      <w:pPr>
        <w:pStyle w:val="Notaderodap"/>
        <w:spacing w:after="0" w:line="240" w:lineRule="auto"/>
        <w:rPr>
          <w:rFonts w:cstheme="minorHAnsi"/>
          <w:sz w:val="20"/>
          <w:szCs w:val="20"/>
        </w:rPr>
      </w:pPr>
      <w:r w:rsidRPr="00A91854">
        <w:rPr>
          <w:rStyle w:val="Refdenotaderodap"/>
          <w:rFonts w:cstheme="minorHAnsi"/>
          <w:sz w:val="20"/>
          <w:szCs w:val="20"/>
        </w:rPr>
        <w:footnoteRef/>
      </w:r>
      <w:r w:rsidRPr="00A91854">
        <w:rPr>
          <w:rStyle w:val="Refdenotaderodap"/>
          <w:rFonts w:cstheme="minorHAnsi"/>
          <w:sz w:val="20"/>
          <w:szCs w:val="20"/>
        </w:rPr>
        <w:tab/>
      </w:r>
      <w:r w:rsidRPr="00A91854">
        <w:rPr>
          <w:rFonts w:cstheme="minorHAnsi"/>
          <w:sz w:val="20"/>
          <w:szCs w:val="20"/>
        </w:rPr>
        <w:t>Tratando-se de pessoa jurídica, as certidões dos distribuidores criminais deverão referir-se, além da loteadora, também aos respectivos representantes legais.</w:t>
      </w:r>
    </w:p>
  </w:footnote>
  <w:footnote w:id="10">
    <w:p w14:paraId="57F7446D" w14:textId="77777777" w:rsidR="0071371F" w:rsidRPr="00A91854" w:rsidRDefault="0071371F" w:rsidP="00A91854">
      <w:pPr>
        <w:pStyle w:val="Textodenotaderodap"/>
        <w:rPr>
          <w:rFonts w:asciiTheme="minorHAnsi" w:hAnsiTheme="minorHAnsi" w:cstheme="minorHAnsi"/>
        </w:rPr>
      </w:pPr>
      <w:r w:rsidRPr="00A91854">
        <w:rPr>
          <w:rStyle w:val="Refdenotaderodap"/>
          <w:rFonts w:asciiTheme="minorHAnsi" w:hAnsiTheme="minorHAnsi" w:cstheme="minorHAnsi"/>
        </w:rPr>
        <w:footnoteRef/>
      </w:r>
      <w:r w:rsidRPr="00A91854">
        <w:rPr>
          <w:rFonts w:asciiTheme="minorHAnsi" w:hAnsiTheme="minorHAnsi" w:cstheme="minorHAnsi"/>
        </w:rPr>
        <w:t xml:space="preserve"> </w:t>
      </w:r>
      <w:r w:rsidRPr="00A91854">
        <w:rPr>
          <w:rFonts w:asciiTheme="minorHAnsi" w:hAnsiTheme="minorHAnsi" w:cstheme="minorHAnsi"/>
        </w:rPr>
        <w:tab/>
        <w:t>Tratando-se de empresa constituída por outras pessoas jurídicas, tais certidões deverão referir-se também aos representantes legais destas últimas.</w:t>
      </w:r>
    </w:p>
  </w:footnote>
  <w:footnote w:id="11">
    <w:p w14:paraId="2402E063" w14:textId="77777777" w:rsidR="0071371F" w:rsidRPr="00A91854" w:rsidRDefault="0071371F" w:rsidP="00A91854">
      <w:pPr>
        <w:pStyle w:val="Notaderodap"/>
        <w:spacing w:after="0" w:line="240" w:lineRule="auto"/>
        <w:rPr>
          <w:rFonts w:cstheme="minorHAnsi"/>
          <w:sz w:val="20"/>
          <w:szCs w:val="20"/>
        </w:rPr>
      </w:pPr>
      <w:r w:rsidRPr="00A91854">
        <w:rPr>
          <w:rStyle w:val="Refdenotaderodap"/>
          <w:rFonts w:cstheme="minorHAnsi"/>
          <w:sz w:val="20"/>
          <w:szCs w:val="20"/>
        </w:rPr>
        <w:footnoteRef/>
      </w:r>
      <w:r w:rsidRPr="00A91854">
        <w:rPr>
          <w:rStyle w:val="Refdenotaderodap"/>
          <w:rFonts w:cstheme="minorHAnsi"/>
          <w:sz w:val="20"/>
          <w:szCs w:val="20"/>
        </w:rPr>
        <w:tab/>
      </w:r>
      <w:r w:rsidRPr="00A91854">
        <w:rPr>
          <w:rFonts w:cstheme="minorHAnsi"/>
          <w:sz w:val="20"/>
          <w:szCs w:val="20"/>
        </w:rPr>
        <w:t xml:space="preserve">Sempre que for expedida </w:t>
      </w:r>
      <w:r w:rsidRPr="00A91854">
        <w:rPr>
          <w:rFonts w:cstheme="minorHAnsi"/>
          <w:b/>
          <w:bCs/>
          <w:sz w:val="20"/>
          <w:szCs w:val="20"/>
        </w:rPr>
        <w:t>certidão positiva</w:t>
      </w:r>
      <w:r w:rsidRPr="00A91854">
        <w:rPr>
          <w:rFonts w:cstheme="minorHAnsi"/>
          <w:sz w:val="20"/>
          <w:szCs w:val="20"/>
        </w:rPr>
        <w:t xml:space="preserve"> de ônus e ações relativamente ao imóvel ou à pessoa dos proprietários tabulares, deverá apresentar certidão de objeto e pé </w:t>
      </w:r>
      <w:r w:rsidRPr="00A91854">
        <w:rPr>
          <w:rFonts w:cstheme="minorHAnsi"/>
          <w:b/>
          <w:bCs/>
          <w:sz w:val="20"/>
          <w:szCs w:val="20"/>
        </w:rPr>
        <w:t>ou</w:t>
      </w:r>
      <w:r w:rsidRPr="00A91854">
        <w:rPr>
          <w:rFonts w:cstheme="minorHAnsi"/>
          <w:sz w:val="20"/>
          <w:szCs w:val="20"/>
        </w:rPr>
        <w:t xml:space="preserve"> histórico de tramitação extraída dos sítios eletrônicos oficiais dos tribunais em que conste, no mínimo: a) a identificação do processo b) das partes c) da fase processual e d) do valor da causa </w:t>
      </w:r>
      <w:r w:rsidRPr="00A91854">
        <w:rPr>
          <w:rFonts w:cstheme="minorHAnsi"/>
          <w:b/>
          <w:bCs/>
          <w:sz w:val="20"/>
          <w:szCs w:val="20"/>
        </w:rPr>
        <w:t>ou</w:t>
      </w:r>
      <w:r w:rsidRPr="00A91854">
        <w:rPr>
          <w:rFonts w:cstheme="minorHAnsi"/>
          <w:sz w:val="20"/>
          <w:szCs w:val="20"/>
        </w:rPr>
        <w:t xml:space="preserve"> Quando demonstrar de modo suficiente o estado do processo e a repercussão econômica do litígio, a certidão esclarecedora de ação cível ou penal poderá ser substituída por impressão do andamento do processo digital. Tal complementação será desnecessária quando se trate de ação que, por sua própria natureza, desde logo aferida pela certidão do distribuidor judicial, não tenha qualquer repercussão econômica ou relação com o imóvel objeto do empreendimento.</w:t>
      </w:r>
    </w:p>
  </w:footnote>
  <w:footnote w:id="12">
    <w:p w14:paraId="1D66F2A9" w14:textId="77777777" w:rsidR="0071371F" w:rsidRPr="00A91854" w:rsidRDefault="0071371F" w:rsidP="00A91854">
      <w:pPr>
        <w:pStyle w:val="Notaderodap"/>
        <w:spacing w:after="0" w:line="240" w:lineRule="auto"/>
        <w:rPr>
          <w:rFonts w:cstheme="minorHAnsi"/>
          <w:sz w:val="20"/>
          <w:szCs w:val="20"/>
        </w:rPr>
      </w:pPr>
      <w:r w:rsidRPr="00A91854">
        <w:rPr>
          <w:rStyle w:val="Refdenotaderodap"/>
          <w:rFonts w:cstheme="minorHAnsi"/>
          <w:sz w:val="20"/>
          <w:szCs w:val="20"/>
        </w:rPr>
        <w:footnoteRef/>
      </w:r>
      <w:r w:rsidRPr="00A91854">
        <w:rPr>
          <w:rStyle w:val="Refdenotaderodap"/>
          <w:rFonts w:cstheme="minorHAnsi"/>
          <w:sz w:val="20"/>
          <w:szCs w:val="20"/>
        </w:rPr>
        <w:tab/>
      </w:r>
      <w:r w:rsidRPr="00A91854">
        <w:rPr>
          <w:rFonts w:cstheme="minorHAnsi"/>
          <w:sz w:val="20"/>
          <w:szCs w:val="20"/>
        </w:rPr>
        <w:t xml:space="preserve"> A certidão positiva não impedirá o registro do loteamento/desmembramento se o requerente comprovar que essas ações/ protestos não poderão prejudicar os adquirentes dos lotes. Se o Oficial do Registro de Imóveis julgar insuficiente a comprovação feita, suscitará a dúvida perante o juiz competente.</w:t>
      </w:r>
    </w:p>
  </w:footnote>
  <w:footnote w:id="13">
    <w:p w14:paraId="633820A3" w14:textId="77777777" w:rsidR="007F6555" w:rsidRPr="00A91854" w:rsidRDefault="007F6555" w:rsidP="00A91854">
      <w:pPr>
        <w:pStyle w:val="Textodenotaderodap1"/>
        <w:spacing w:after="0" w:line="240" w:lineRule="auto"/>
        <w:jc w:val="both"/>
        <w:rPr>
          <w:rFonts w:asciiTheme="minorHAnsi" w:hAnsiTheme="minorHAnsi" w:cstheme="minorHAnsi"/>
          <w:sz w:val="20"/>
          <w:szCs w:val="20"/>
        </w:rPr>
      </w:pPr>
      <w:r w:rsidRPr="00A91854">
        <w:rPr>
          <w:rStyle w:val="Caracteresdenotaderodap"/>
          <w:rFonts w:asciiTheme="minorHAnsi" w:hAnsiTheme="minorHAnsi" w:cstheme="minorHAnsi"/>
          <w:sz w:val="20"/>
          <w:szCs w:val="20"/>
        </w:rPr>
        <w:footnoteRef/>
      </w:r>
      <w:r w:rsidRPr="00A91854">
        <w:rPr>
          <w:rFonts w:asciiTheme="minorHAnsi" w:hAnsiTheme="minorHAnsi" w:cstheme="minorHAnsi"/>
          <w:sz w:val="20"/>
          <w:szCs w:val="20"/>
        </w:rPr>
        <w:tab/>
        <w:t xml:space="preserve">O pré-contrato ou contrato preliminar não depende de forma solene, podendo ser realizado por instrumento particular e não poderá conter cláusulas de arrependimento. </w:t>
      </w:r>
    </w:p>
  </w:footnote>
  <w:footnote w:id="14">
    <w:p w14:paraId="7B48FA28" w14:textId="77777777" w:rsidR="007F6555" w:rsidRPr="00A91854" w:rsidRDefault="007F6555" w:rsidP="00A91854">
      <w:pPr>
        <w:pStyle w:val="Textodenotaderodap1"/>
        <w:spacing w:after="0" w:line="240" w:lineRule="auto"/>
        <w:jc w:val="both"/>
        <w:rPr>
          <w:rFonts w:asciiTheme="minorHAnsi" w:hAnsiTheme="minorHAnsi" w:cstheme="minorHAnsi"/>
          <w:sz w:val="20"/>
          <w:szCs w:val="20"/>
        </w:rPr>
      </w:pPr>
      <w:r w:rsidRPr="00A91854">
        <w:rPr>
          <w:rStyle w:val="Caracteresdenotaderodap"/>
          <w:rFonts w:asciiTheme="minorHAnsi" w:hAnsiTheme="minorHAnsi" w:cstheme="minorHAnsi"/>
          <w:sz w:val="20"/>
          <w:szCs w:val="20"/>
        </w:rPr>
        <w:footnoteRef/>
      </w:r>
      <w:r w:rsidRPr="00A91854">
        <w:rPr>
          <w:rFonts w:asciiTheme="minorHAnsi" w:hAnsiTheme="minorHAnsi" w:cstheme="minorHAnsi"/>
          <w:sz w:val="20"/>
          <w:szCs w:val="20"/>
        </w:rPr>
        <w:tab/>
        <w:t>A declaração não dispensará o consentimento do declarante para os atos de alienação ou promessa de alienação de lotes, ou de direitos a eles relativos, que venham a ser praticados pelo seu cônjuge.</w:t>
      </w:r>
    </w:p>
  </w:footnote>
  <w:footnote w:id="15">
    <w:p w14:paraId="39B1D4C8" w14:textId="77777777" w:rsidR="007F6555" w:rsidRPr="00A91854" w:rsidRDefault="007F6555" w:rsidP="00A91854">
      <w:pPr>
        <w:pStyle w:val="Textodenotaderodap1"/>
        <w:spacing w:after="0" w:line="240" w:lineRule="auto"/>
        <w:jc w:val="both"/>
        <w:rPr>
          <w:rFonts w:asciiTheme="minorHAnsi" w:hAnsiTheme="minorHAnsi" w:cstheme="minorHAnsi"/>
          <w:sz w:val="20"/>
          <w:szCs w:val="20"/>
        </w:rPr>
      </w:pPr>
      <w:r w:rsidRPr="00A91854">
        <w:rPr>
          <w:rStyle w:val="Caracteresdenotaderodap"/>
          <w:rFonts w:asciiTheme="minorHAnsi" w:hAnsiTheme="minorHAnsi" w:cstheme="minorHAnsi"/>
          <w:sz w:val="20"/>
          <w:szCs w:val="20"/>
        </w:rPr>
        <w:footnoteRef/>
      </w:r>
      <w:r w:rsidRPr="00A91854">
        <w:rPr>
          <w:rStyle w:val="FootnoteCharacters"/>
          <w:rFonts w:asciiTheme="minorHAnsi" w:hAnsiTheme="minorHAnsi" w:cstheme="minorHAnsi"/>
          <w:sz w:val="20"/>
          <w:szCs w:val="20"/>
        </w:rPr>
        <w:tab/>
      </w:r>
      <w:r w:rsidRPr="00A91854">
        <w:rPr>
          <w:rFonts w:asciiTheme="minorHAnsi" w:hAnsiTheme="minorHAnsi" w:cstheme="minorHAnsi"/>
          <w:sz w:val="20"/>
          <w:szCs w:val="20"/>
        </w:rPr>
        <w:t xml:space="preserve"> A publicação se fará apenas num dos jornais locais em 3 (três) edições consecutivas.</w:t>
      </w:r>
    </w:p>
  </w:footnote>
  <w:footnote w:id="16">
    <w:p w14:paraId="763CC70F" w14:textId="77777777" w:rsidR="007F6555" w:rsidRPr="00A91854" w:rsidRDefault="007F6555" w:rsidP="00A91854">
      <w:pPr>
        <w:pStyle w:val="Textodenotaderodap1"/>
        <w:spacing w:after="0" w:line="240" w:lineRule="auto"/>
        <w:jc w:val="both"/>
        <w:rPr>
          <w:rFonts w:asciiTheme="minorHAnsi" w:hAnsiTheme="minorHAnsi" w:cstheme="minorHAnsi"/>
          <w:sz w:val="20"/>
          <w:szCs w:val="20"/>
        </w:rPr>
      </w:pPr>
      <w:r w:rsidRPr="00A91854">
        <w:rPr>
          <w:rStyle w:val="Caracteresdenotaderodap"/>
          <w:rFonts w:asciiTheme="minorHAnsi" w:hAnsiTheme="minorHAnsi" w:cstheme="minorHAnsi"/>
          <w:sz w:val="20"/>
          <w:szCs w:val="20"/>
        </w:rPr>
        <w:footnoteRef/>
      </w:r>
      <w:r w:rsidRPr="00A91854">
        <w:rPr>
          <w:rFonts w:asciiTheme="minorHAnsi" w:hAnsiTheme="minorHAnsi" w:cstheme="minorHAnsi"/>
          <w:sz w:val="20"/>
          <w:szCs w:val="20"/>
        </w:rPr>
        <w:tab/>
        <w:t>O cronograma contendo prazo máximo e improrrogável de 03 (três) anos contados a partir da data da constituição do condomínio, deverá constar no mínimo, as especificações do art. 10 da lei municipal 2.215/2013. Após a pratica dos atos estabelecidos nos termos de verificação de obras, deverá ser apresentado o respectivo termo de verificação devendo o oficial comunicar a omissão à prefeitura e ao juiz corregedor, para as providencias cabíveis.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437063"/>
    <w:multiLevelType w:val="multilevel"/>
    <w:tmpl w:val="BDAC1AB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99B279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40120340">
    <w:abstractNumId w:val="1"/>
  </w:num>
  <w:num w:numId="2" w16cid:durableId="24504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077"/>
    <w:rsid w:val="00007273"/>
    <w:rsid w:val="00046A1B"/>
    <w:rsid w:val="00121B47"/>
    <w:rsid w:val="002159A6"/>
    <w:rsid w:val="002622C4"/>
    <w:rsid w:val="0050673E"/>
    <w:rsid w:val="005D1D79"/>
    <w:rsid w:val="0071371F"/>
    <w:rsid w:val="007F6555"/>
    <w:rsid w:val="00896ED9"/>
    <w:rsid w:val="00A62077"/>
    <w:rsid w:val="00A91854"/>
    <w:rsid w:val="00AB7AF4"/>
    <w:rsid w:val="00C16AE7"/>
    <w:rsid w:val="00EF6A4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51A50"/>
  <w15:docId w15:val="{358D253E-454E-4739-8516-DE8D5AF5B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pt-B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200" w:line="276" w:lineRule="auto"/>
    </w:pPr>
    <w:rPr>
      <w:rFonts w:ascii="Calibri" w:eastAsia="Calibri" w:hAnsi="Calibri" w:cs="Tahoma"/>
      <w:color w:val="00000A"/>
      <w:kern w:val="0"/>
      <w:sz w:val="22"/>
      <w:szCs w:val="22"/>
      <w:lang w:eastAsia="en-US" w:bidi="ar-SA"/>
    </w:rPr>
  </w:style>
  <w:style w:type="paragraph" w:styleId="Ttulo1">
    <w:name w:val="heading 1"/>
    <w:basedOn w:val="Ttulo10"/>
    <w:qFormat/>
    <w:pPr>
      <w:outlineLvl w:val="0"/>
    </w:pPr>
  </w:style>
  <w:style w:type="paragraph" w:styleId="Ttulo2">
    <w:name w:val="heading 2"/>
    <w:basedOn w:val="Ttulo10"/>
    <w:qFormat/>
    <w:pPr>
      <w:outlineLvl w:val="1"/>
    </w:pPr>
  </w:style>
  <w:style w:type="paragraph" w:styleId="Ttulo3">
    <w:name w:val="heading 3"/>
    <w:basedOn w:val="Ttulo10"/>
    <w:qFormat/>
    <w:pPr>
      <w:outlineLvl w:val="2"/>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notaderodapChar">
    <w:name w:val="Texto de nota de rodapé Char"/>
    <w:basedOn w:val="Fontepargpadro"/>
    <w:link w:val="Textodenotaderodap"/>
    <w:uiPriority w:val="99"/>
    <w:qFormat/>
    <w:rPr>
      <w:sz w:val="20"/>
      <w:szCs w:val="2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qFormat/>
    <w:rPr>
      <w:vertAlign w:val="superscript"/>
    </w:rPr>
  </w:style>
  <w:style w:type="character" w:customStyle="1" w:styleId="LinkdaInternet">
    <w:name w:val="Link da Internet"/>
    <w:basedOn w:val="Fontepargpadro"/>
    <w:uiPriority w:val="99"/>
    <w:unhideWhenUsed/>
    <w:rsid w:val="004A5B50"/>
    <w:rPr>
      <w:color w:val="0000FF" w:themeColor="hyperlink"/>
      <w:u w:val="single"/>
    </w:rPr>
  </w:style>
  <w:style w:type="character" w:customStyle="1" w:styleId="TextodebaloChar">
    <w:name w:val="Texto de balão Char"/>
    <w:basedOn w:val="Fontepargpadro"/>
    <w:uiPriority w:val="99"/>
    <w:qFormat/>
    <w:rPr>
      <w:rFonts w:ascii="Tahoma" w:hAnsi="Tahoma" w:cs="Tahoma"/>
      <w:sz w:val="16"/>
      <w:szCs w:val="16"/>
    </w:rPr>
  </w:style>
  <w:style w:type="character" w:customStyle="1" w:styleId="ncoradanotadefim">
    <w:name w:val="Âncora da nota de fim"/>
    <w:rPr>
      <w:vertAlign w:val="superscript"/>
    </w:rPr>
  </w:style>
  <w:style w:type="character" w:customStyle="1" w:styleId="Caracteresdenotaderodap">
    <w:name w:val="Caracteres de nota de rodapé"/>
    <w:qFormat/>
  </w:style>
  <w:style w:type="character" w:customStyle="1" w:styleId="Caracteresdenotadefim">
    <w:name w:val="Caracteres de nota de fim"/>
    <w:qFormat/>
  </w:style>
  <w:style w:type="character" w:styleId="MenoPendente">
    <w:name w:val="Unresolved Mention"/>
    <w:basedOn w:val="Fontepargpadro"/>
    <w:uiPriority w:val="99"/>
    <w:semiHidden/>
    <w:unhideWhenUsed/>
    <w:qFormat/>
    <w:rsid w:val="007B2077"/>
    <w:rPr>
      <w:color w:val="605E5C"/>
      <w:shd w:val="clear" w:color="auto" w:fill="E1DFDD"/>
    </w:rPr>
  </w:style>
  <w:style w:type="paragraph" w:styleId="Ttulo">
    <w:name w:val="Title"/>
    <w:basedOn w:val="Normal"/>
    <w:next w:val="Corpodetexto1"/>
    <w:qFormat/>
    <w:pPr>
      <w:keepNext/>
      <w:spacing w:before="240" w:after="120"/>
    </w:pPr>
    <w:rPr>
      <w:rFonts w:ascii="Liberation Sans" w:eastAsia="Microsoft YaHei" w:hAnsi="Liberation Sans" w:cs="Lucida Sans"/>
      <w:sz w:val="28"/>
      <w:szCs w:val="28"/>
    </w:rPr>
  </w:style>
  <w:style w:type="paragraph" w:customStyle="1" w:styleId="Corpodetexto1">
    <w:name w:val="Corpo de texto1"/>
    <w:basedOn w:val="Normal"/>
    <w:pPr>
      <w:spacing w:after="140" w:line="288" w:lineRule="auto"/>
    </w:pPr>
  </w:style>
  <w:style w:type="paragraph" w:styleId="Lista">
    <w:name w:val="List"/>
    <w:basedOn w:val="Corpodetexto1"/>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customStyle="1" w:styleId="Ttulo10">
    <w:name w:val="Título1"/>
    <w:basedOn w:val="Normal"/>
    <w:next w:val="Corpodetexto1"/>
    <w:qFormat/>
  </w:style>
  <w:style w:type="paragraph" w:styleId="SemEspaamento">
    <w:name w:val="No Spacing"/>
    <w:qFormat/>
    <w:pPr>
      <w:suppressAutoHyphens/>
      <w:overflowPunct w:val="0"/>
    </w:pPr>
    <w:rPr>
      <w:rFonts w:ascii="Calibri" w:eastAsia="Calibri" w:hAnsi="Calibri" w:cs="Tahoma"/>
      <w:color w:val="00000A"/>
      <w:kern w:val="0"/>
      <w:sz w:val="22"/>
      <w:szCs w:val="22"/>
      <w:lang w:eastAsia="en-US" w:bidi="ar-SA"/>
    </w:rPr>
  </w:style>
  <w:style w:type="paragraph" w:customStyle="1" w:styleId="Textodenotaderodap1">
    <w:name w:val="Texto de nota de rodapé1"/>
    <w:basedOn w:val="Normal"/>
  </w:style>
  <w:style w:type="paragraph" w:styleId="Textodebalo">
    <w:name w:val="Balloon Text"/>
    <w:basedOn w:val="Normal"/>
    <w:uiPriority w:val="99"/>
    <w:qFormat/>
    <w:pPr>
      <w:spacing w:after="0" w:line="240" w:lineRule="auto"/>
    </w:pPr>
    <w:rPr>
      <w:rFonts w:ascii="Tahoma" w:hAnsi="Tahoma"/>
      <w:sz w:val="16"/>
      <w:szCs w:val="16"/>
    </w:rPr>
  </w:style>
  <w:style w:type="paragraph" w:customStyle="1" w:styleId="Citaes">
    <w:name w:val="Citações"/>
    <w:basedOn w:val="Normal"/>
    <w:qFormat/>
  </w:style>
  <w:style w:type="paragraph" w:styleId="Subttulo">
    <w:name w:val="Subtitle"/>
    <w:basedOn w:val="Ttulo10"/>
    <w:qFormat/>
  </w:style>
  <w:style w:type="paragraph" w:customStyle="1" w:styleId="Contedodatabela">
    <w:name w:val="Conteúdo da tabela"/>
    <w:basedOn w:val="Normal"/>
    <w:qFormat/>
  </w:style>
  <w:style w:type="paragraph" w:customStyle="1" w:styleId="Ttulodetabela">
    <w:name w:val="Título de tabela"/>
    <w:basedOn w:val="Contedodatabela"/>
    <w:qFormat/>
  </w:style>
  <w:style w:type="paragraph" w:customStyle="1" w:styleId="CabealhoeRodap">
    <w:name w:val="Cabeçalho e Rodapé"/>
    <w:basedOn w:val="Normal"/>
    <w:qFormat/>
  </w:style>
  <w:style w:type="paragraph" w:styleId="Rodap">
    <w:name w:val="footer"/>
    <w:basedOn w:val="Normal"/>
  </w:style>
  <w:style w:type="paragraph" w:styleId="NormalWeb">
    <w:name w:val="Normal (Web)"/>
    <w:basedOn w:val="Normal"/>
    <w:uiPriority w:val="99"/>
    <w:semiHidden/>
    <w:unhideWhenUsed/>
    <w:qFormat/>
    <w:rsid w:val="00C043BB"/>
    <w:rPr>
      <w:rFonts w:ascii="Times New Roman" w:hAnsi="Times New Roman" w:cs="Times New Roman"/>
      <w:sz w:val="24"/>
      <w:szCs w:val="24"/>
    </w:rPr>
  </w:style>
  <w:style w:type="character" w:styleId="Hyperlink">
    <w:name w:val="Hyperlink"/>
    <w:basedOn w:val="Fontepargpadro"/>
    <w:uiPriority w:val="99"/>
    <w:unhideWhenUsed/>
    <w:rsid w:val="0071371F"/>
    <w:rPr>
      <w:color w:val="0000FF" w:themeColor="hyperlink"/>
      <w:u w:val="single"/>
    </w:rPr>
  </w:style>
  <w:style w:type="character" w:styleId="Refdenotaderodap">
    <w:name w:val="footnote reference"/>
    <w:basedOn w:val="Fontepargpadro"/>
    <w:uiPriority w:val="99"/>
    <w:semiHidden/>
    <w:unhideWhenUsed/>
    <w:rsid w:val="0071371F"/>
    <w:rPr>
      <w:vertAlign w:val="superscript"/>
    </w:rPr>
  </w:style>
  <w:style w:type="paragraph" w:customStyle="1" w:styleId="Notaderodap">
    <w:name w:val="Nota de rodapé"/>
    <w:basedOn w:val="Normal"/>
    <w:rsid w:val="0071371F"/>
    <w:pPr>
      <w:overflowPunct/>
    </w:pPr>
    <w:rPr>
      <w:rFonts w:asciiTheme="minorHAnsi" w:eastAsiaTheme="minorHAnsi" w:hAnsiTheme="minorHAnsi" w:cstheme="minorBidi"/>
    </w:rPr>
  </w:style>
  <w:style w:type="paragraph" w:styleId="Textodenotaderodap">
    <w:name w:val="footnote text"/>
    <w:basedOn w:val="Normal"/>
    <w:link w:val="TextodenotaderodapChar"/>
    <w:uiPriority w:val="99"/>
    <w:semiHidden/>
    <w:unhideWhenUsed/>
    <w:rsid w:val="0071371F"/>
    <w:pPr>
      <w:overflowPunct/>
      <w:spacing w:after="0" w:line="240" w:lineRule="auto"/>
    </w:pPr>
    <w:rPr>
      <w:rFonts w:ascii="Liberation Serif" w:eastAsia="NSimSun" w:hAnsi="Liberation Serif" w:cs="Lucida Sans"/>
      <w:color w:val="auto"/>
      <w:kern w:val="2"/>
      <w:sz w:val="20"/>
      <w:szCs w:val="20"/>
      <w:lang w:eastAsia="zh-CN" w:bidi="hi-IN"/>
    </w:rPr>
  </w:style>
  <w:style w:type="character" w:customStyle="1" w:styleId="TextodenotaderodapChar1">
    <w:name w:val="Texto de nota de rodapé Char1"/>
    <w:basedOn w:val="Fontepargpadro"/>
    <w:uiPriority w:val="99"/>
    <w:semiHidden/>
    <w:rsid w:val="0071371F"/>
    <w:rPr>
      <w:rFonts w:ascii="Calibri" w:eastAsia="Calibri" w:hAnsi="Calibri" w:cs="Tahoma"/>
      <w:color w:val="00000A"/>
      <w:kern w:val="0"/>
      <w:sz w:val="20"/>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erjus.com.br/on-line/noticia.php?id=1477" TargetMode="External"/><Relationship Id="rId18" Type="http://schemas.openxmlformats.org/officeDocument/2006/relationships/hyperlink" Target="http://www8.tjmg.jus.br/certidaoJudicial/faces/emitirCertidao.xhtml" TargetMode="External"/><Relationship Id="rId26" Type="http://schemas.openxmlformats.org/officeDocument/2006/relationships/hyperlink" Target="http://www8.tjmg.jus.br/certidaoJudicial/faces/emitirCertidao.xhtml" TargetMode="External"/><Relationship Id="rId3" Type="http://schemas.openxmlformats.org/officeDocument/2006/relationships/styles" Target="styles.xml"/><Relationship Id="rId21" Type="http://schemas.openxmlformats.org/officeDocument/2006/relationships/hyperlink" Target="http://www8.tjmg.jus.br/certidaoJudicial/faces/emitirCertidao.xhtml" TargetMode="External"/><Relationship Id="rId7" Type="http://schemas.openxmlformats.org/officeDocument/2006/relationships/endnotes" Target="endnotes.xml"/><Relationship Id="rId12" Type="http://schemas.openxmlformats.org/officeDocument/2006/relationships/hyperlink" Target="https://corimg.org/incorporacoes-imobiliarias" TargetMode="External"/><Relationship Id="rId17" Type="http://schemas.openxmlformats.org/officeDocument/2006/relationships/hyperlink" Target="http://www8.tjmg.jus.br/certidaoJudicial/faces/emitirCertidao.xhtml" TargetMode="External"/><Relationship Id="rId25" Type="http://schemas.openxmlformats.org/officeDocument/2006/relationships/hyperlink" Target="http://www8.tjmg.jus.br/certidaoJudicial/faces/emitirCertidao.x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azenda.mg.gov.br/empresas/certidao_debitos/" TargetMode="External"/><Relationship Id="rId20" Type="http://schemas.openxmlformats.org/officeDocument/2006/relationships/hyperlink" Target="http://www8.tjmg.jus.br/certidaoJudicial/faces/emitirCertidao.xhtml" TargetMode="External"/><Relationship Id="rId29" Type="http://schemas.openxmlformats.org/officeDocument/2006/relationships/hyperlink" Target="http://www8.tjmg.jus.br/certidaoJudicial/faces/emitirCertidao.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ceita.economia.gov.br/" TargetMode="External"/><Relationship Id="rId24" Type="http://schemas.openxmlformats.org/officeDocument/2006/relationships/hyperlink" Target="http://www8.tjmg.jus.br/certidaoJudicial/faces/emitirCertidao.x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eceita.fazenda.gov.br/Grupo2/Certidoes.htm" TargetMode="External"/><Relationship Id="rId23" Type="http://schemas.openxmlformats.org/officeDocument/2006/relationships/hyperlink" Target="http://www8.tjmg.jus.br/certidaoJudicial/faces/emitirCertidao.xhtml" TargetMode="External"/><Relationship Id="rId28" Type="http://schemas.openxmlformats.org/officeDocument/2006/relationships/hyperlink" Target="http://www8.tjmg.jus.br/certidaoJudicial/faces/emitirCertidao.xhtml" TargetMode="External"/><Relationship Id="rId10" Type="http://schemas.openxmlformats.org/officeDocument/2006/relationships/hyperlink" Target="http://www.jucemg.mg.gov.br/ibr/" TargetMode="External"/><Relationship Id="rId19" Type="http://schemas.openxmlformats.org/officeDocument/2006/relationships/hyperlink" Target="http://www8.tjmg.jus.br/certidaoJudicial/faces/emitirCertidao.xhtm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jucemg.mg.gov.br/ibr/" TargetMode="External"/><Relationship Id="rId14" Type="http://schemas.openxmlformats.org/officeDocument/2006/relationships/hyperlink" Target="https://corimg.org/incorporacoes-imobiliarias" TargetMode="External"/><Relationship Id="rId22" Type="http://schemas.openxmlformats.org/officeDocument/2006/relationships/hyperlink" Target="http://www8.tjmg.jus.br/certidaoJudicial/faces/emitirCertidao.xhtml" TargetMode="External"/><Relationship Id="rId27" Type="http://schemas.openxmlformats.org/officeDocument/2006/relationships/hyperlink" Target="http://www8.tjmg.jus.br/certidaoJudicial/faces/emitirCertidao.xhtml" TargetMode="External"/><Relationship Id="rId30" Type="http://schemas.openxmlformats.org/officeDocument/2006/relationships/hyperlink" Target="http://www.trf1.jus.br/Servicos/Certidao/"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74016-74C7-4D34-8B19-1A9D317EF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6</Pages>
  <Words>2542</Words>
  <Characters>13727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dc:description/>
  <cp:lastModifiedBy>Gustavobds Brasil de Souza</cp:lastModifiedBy>
  <cp:revision>4</cp:revision>
  <cp:lastPrinted>2022-12-20T12:33:00Z</cp:lastPrinted>
  <dcterms:created xsi:type="dcterms:W3CDTF">2022-12-09T14:32:00Z</dcterms:created>
  <dcterms:modified xsi:type="dcterms:W3CDTF">2022-12-20T17:38:00Z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